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121C" w14:textId="77777777" w:rsidR="00E37552" w:rsidRPr="00B7567F" w:rsidRDefault="005F36FE">
      <w:pPr>
        <w:rPr>
          <w:rFonts w:asciiTheme="minorHAnsi" w:hAnsiTheme="minorHAnsi"/>
        </w:rPr>
      </w:pPr>
      <w:r w:rsidRPr="00B7567F">
        <w:rPr>
          <w:rFonts w:asciiTheme="minorHAnsi" w:hAnsiTheme="minorHAnsi"/>
        </w:rPr>
        <w:t xml:space="preserve">Smlouva č. </w:t>
      </w:r>
    </w:p>
    <w:p w14:paraId="79CBC583" w14:textId="77777777" w:rsidR="001151B2" w:rsidRPr="00B7567F" w:rsidRDefault="001151B2">
      <w:pPr>
        <w:rPr>
          <w:rFonts w:asciiTheme="minorHAnsi" w:hAnsiTheme="minorHAnsi"/>
        </w:rPr>
      </w:pPr>
    </w:p>
    <w:p w14:paraId="196530D9" w14:textId="77777777" w:rsidR="00004D34" w:rsidRPr="00B7567F" w:rsidRDefault="0082357F" w:rsidP="0082357F">
      <w:pPr>
        <w:tabs>
          <w:tab w:val="left" w:pos="851"/>
        </w:tabs>
        <w:spacing w:line="276" w:lineRule="auto"/>
        <w:jc w:val="both"/>
        <w:rPr>
          <w:rFonts w:asciiTheme="minorHAnsi" w:hAnsiTheme="minorHAnsi"/>
        </w:rPr>
      </w:pPr>
      <w:r w:rsidRPr="00B7567F">
        <w:rPr>
          <w:rFonts w:asciiTheme="minorHAnsi" w:hAnsiTheme="minorHAnsi"/>
          <w:b/>
        </w:rPr>
        <w:t>Diecézní charita Litoměřice, IČ: 40229939</w:t>
      </w:r>
      <w:r w:rsidRPr="00B7567F">
        <w:rPr>
          <w:rFonts w:asciiTheme="minorHAnsi" w:hAnsiTheme="minorHAnsi"/>
        </w:rPr>
        <w:t xml:space="preserve">, </w:t>
      </w:r>
    </w:p>
    <w:p w14:paraId="5A0FAADB" w14:textId="77777777" w:rsidR="00004D34" w:rsidRPr="00B7567F" w:rsidRDefault="0082357F" w:rsidP="0082357F">
      <w:pPr>
        <w:tabs>
          <w:tab w:val="left" w:pos="851"/>
        </w:tabs>
        <w:spacing w:line="276" w:lineRule="auto"/>
        <w:jc w:val="both"/>
        <w:rPr>
          <w:rFonts w:asciiTheme="minorHAnsi" w:hAnsiTheme="minorHAnsi"/>
        </w:rPr>
      </w:pPr>
      <w:r w:rsidRPr="00B7567F">
        <w:rPr>
          <w:rFonts w:asciiTheme="minorHAnsi" w:hAnsiTheme="minorHAnsi"/>
        </w:rPr>
        <w:t>Charitní pečovatelská služba Mnichovo Hradiště</w:t>
      </w:r>
    </w:p>
    <w:p w14:paraId="261A6BFA" w14:textId="77777777" w:rsidR="00004D34" w:rsidRPr="00B7567F" w:rsidRDefault="0082357F" w:rsidP="0082357F">
      <w:pPr>
        <w:tabs>
          <w:tab w:val="left" w:pos="851"/>
        </w:tabs>
        <w:spacing w:line="276" w:lineRule="auto"/>
        <w:jc w:val="both"/>
        <w:rPr>
          <w:rFonts w:asciiTheme="minorHAnsi" w:hAnsiTheme="minorHAnsi"/>
        </w:rPr>
      </w:pPr>
      <w:r w:rsidRPr="00B7567F">
        <w:rPr>
          <w:rFonts w:asciiTheme="minorHAnsi" w:hAnsiTheme="minorHAnsi"/>
        </w:rPr>
        <w:t>se sídlem Družstevní 1451, 295 01 Mnichovo Hradiště</w:t>
      </w:r>
      <w:r w:rsidR="00C60A59" w:rsidRPr="00B7567F">
        <w:rPr>
          <w:rFonts w:asciiTheme="minorHAnsi" w:hAnsiTheme="minorHAnsi"/>
        </w:rPr>
        <w:t xml:space="preserve"> </w:t>
      </w:r>
    </w:p>
    <w:p w14:paraId="5EAD162F" w14:textId="77777777" w:rsidR="00004D34" w:rsidRPr="00B7567F" w:rsidRDefault="0082357F" w:rsidP="0082357F">
      <w:pPr>
        <w:tabs>
          <w:tab w:val="left" w:pos="851"/>
        </w:tabs>
        <w:spacing w:line="276" w:lineRule="auto"/>
        <w:jc w:val="both"/>
        <w:rPr>
          <w:rFonts w:asciiTheme="minorHAnsi" w:hAnsiTheme="minorHAnsi"/>
        </w:rPr>
      </w:pPr>
      <w:r w:rsidRPr="00B7567F">
        <w:rPr>
          <w:rFonts w:asciiTheme="minorHAnsi" w:hAnsiTheme="minorHAnsi"/>
        </w:rPr>
        <w:t xml:space="preserve">zastoupená vedoucí pečovatelské služby </w:t>
      </w:r>
      <w:r w:rsidR="00BD71E7" w:rsidRPr="00B7567F">
        <w:rPr>
          <w:rFonts w:asciiTheme="minorHAnsi" w:hAnsiTheme="minorHAnsi"/>
        </w:rPr>
        <w:t>Mgr</w:t>
      </w:r>
      <w:r w:rsidR="002D0623" w:rsidRPr="00B7567F">
        <w:rPr>
          <w:rFonts w:asciiTheme="minorHAnsi" w:hAnsiTheme="minorHAnsi"/>
        </w:rPr>
        <w:t xml:space="preserve">. Irenou </w:t>
      </w:r>
      <w:proofErr w:type="spellStart"/>
      <w:r w:rsidR="002D0623" w:rsidRPr="00B7567F">
        <w:rPr>
          <w:rFonts w:asciiTheme="minorHAnsi" w:hAnsiTheme="minorHAnsi"/>
        </w:rPr>
        <w:t>Škopánovou</w:t>
      </w:r>
      <w:proofErr w:type="spellEnd"/>
    </w:p>
    <w:p w14:paraId="3138E40A" w14:textId="77777777" w:rsidR="0082357F" w:rsidRPr="00B7567F" w:rsidRDefault="0082357F" w:rsidP="0082357F">
      <w:pPr>
        <w:tabs>
          <w:tab w:val="left" w:pos="851"/>
        </w:tabs>
        <w:spacing w:line="276" w:lineRule="auto"/>
        <w:jc w:val="both"/>
        <w:rPr>
          <w:rFonts w:asciiTheme="minorHAnsi" w:hAnsiTheme="minorHAnsi"/>
        </w:rPr>
      </w:pPr>
      <w:r w:rsidRPr="00B7567F">
        <w:rPr>
          <w:rFonts w:asciiTheme="minorHAnsi" w:hAnsiTheme="minorHAnsi"/>
        </w:rPr>
        <w:t>(dále jen „poskytovatel“)</w:t>
      </w:r>
    </w:p>
    <w:p w14:paraId="6E911ABD" w14:textId="77777777" w:rsidR="0082357F" w:rsidRPr="00B7567F" w:rsidRDefault="0082357F" w:rsidP="0082357F">
      <w:pPr>
        <w:tabs>
          <w:tab w:val="left" w:pos="851"/>
        </w:tabs>
        <w:jc w:val="both"/>
        <w:rPr>
          <w:rFonts w:asciiTheme="minorHAnsi" w:hAnsiTheme="minorHAnsi"/>
        </w:rPr>
      </w:pPr>
    </w:p>
    <w:p w14:paraId="4FBBACF6" w14:textId="77777777" w:rsidR="0082357F" w:rsidRPr="00B7567F" w:rsidRDefault="0082357F" w:rsidP="0082357F">
      <w:pPr>
        <w:widowControl w:val="0"/>
        <w:autoSpaceDE w:val="0"/>
        <w:autoSpaceDN w:val="0"/>
        <w:adjustRightInd w:val="0"/>
        <w:jc w:val="both"/>
        <w:rPr>
          <w:rFonts w:asciiTheme="minorHAnsi" w:hAnsiTheme="minorHAnsi"/>
        </w:rPr>
      </w:pPr>
      <w:r w:rsidRPr="00B7567F">
        <w:rPr>
          <w:rFonts w:asciiTheme="minorHAnsi" w:hAnsiTheme="minorHAnsi"/>
        </w:rPr>
        <w:t xml:space="preserve">a </w:t>
      </w:r>
    </w:p>
    <w:p w14:paraId="6DE72D36" w14:textId="77777777" w:rsidR="0082357F" w:rsidRPr="00B7567F" w:rsidRDefault="0082357F" w:rsidP="0082357F">
      <w:pPr>
        <w:widowControl w:val="0"/>
        <w:autoSpaceDE w:val="0"/>
        <w:autoSpaceDN w:val="0"/>
        <w:adjustRightInd w:val="0"/>
        <w:jc w:val="both"/>
        <w:rPr>
          <w:rFonts w:asciiTheme="minorHAnsi" w:hAnsiTheme="minorHAnsi"/>
        </w:rPr>
      </w:pPr>
    </w:p>
    <w:p w14:paraId="58BE5445" w14:textId="77777777" w:rsidR="001712F1" w:rsidRPr="00B7567F" w:rsidRDefault="0082357F" w:rsidP="0082357F">
      <w:pPr>
        <w:widowControl w:val="0"/>
        <w:autoSpaceDE w:val="0"/>
        <w:autoSpaceDN w:val="0"/>
        <w:adjustRightInd w:val="0"/>
        <w:spacing w:line="276" w:lineRule="auto"/>
        <w:rPr>
          <w:rFonts w:asciiTheme="minorHAnsi" w:hAnsiTheme="minorHAnsi"/>
          <w:b/>
        </w:rPr>
      </w:pPr>
      <w:r w:rsidRPr="00B7567F">
        <w:rPr>
          <w:rFonts w:asciiTheme="minorHAnsi" w:hAnsiTheme="minorHAnsi"/>
          <w:b/>
        </w:rPr>
        <w:t>Pan/ paní:</w:t>
      </w:r>
      <w:r w:rsidR="00C862B6" w:rsidRPr="00B7567F">
        <w:rPr>
          <w:rFonts w:asciiTheme="minorHAnsi" w:hAnsiTheme="minorHAnsi"/>
          <w:b/>
        </w:rPr>
        <w:t xml:space="preserve"> </w:t>
      </w:r>
    </w:p>
    <w:p w14:paraId="18B3CB63" w14:textId="77777777" w:rsidR="0082357F" w:rsidRPr="00B7567F" w:rsidRDefault="0082357F" w:rsidP="0082357F">
      <w:pPr>
        <w:widowControl w:val="0"/>
        <w:autoSpaceDE w:val="0"/>
        <w:autoSpaceDN w:val="0"/>
        <w:adjustRightInd w:val="0"/>
        <w:spacing w:line="276" w:lineRule="auto"/>
        <w:rPr>
          <w:rFonts w:asciiTheme="minorHAnsi" w:hAnsiTheme="minorHAnsi"/>
          <w:b/>
        </w:rPr>
      </w:pPr>
      <w:r w:rsidRPr="00B7567F">
        <w:rPr>
          <w:rFonts w:asciiTheme="minorHAnsi" w:hAnsiTheme="minorHAnsi"/>
          <w:b/>
        </w:rPr>
        <w:t>bytem:</w:t>
      </w:r>
      <w:r w:rsidR="00C862B6" w:rsidRPr="00B7567F">
        <w:rPr>
          <w:rFonts w:asciiTheme="minorHAnsi" w:hAnsiTheme="minorHAnsi"/>
          <w:b/>
        </w:rPr>
        <w:t xml:space="preserve"> </w:t>
      </w:r>
    </w:p>
    <w:p w14:paraId="448E5328" w14:textId="77777777" w:rsidR="00552694" w:rsidRPr="00B7567F" w:rsidRDefault="0082357F" w:rsidP="0082357F">
      <w:pPr>
        <w:widowControl w:val="0"/>
        <w:autoSpaceDE w:val="0"/>
        <w:autoSpaceDN w:val="0"/>
        <w:adjustRightInd w:val="0"/>
        <w:spacing w:line="276" w:lineRule="auto"/>
        <w:jc w:val="both"/>
        <w:rPr>
          <w:rFonts w:asciiTheme="minorHAnsi" w:hAnsiTheme="minorHAnsi"/>
          <w:b/>
        </w:rPr>
      </w:pPr>
      <w:r w:rsidRPr="00B7567F">
        <w:rPr>
          <w:rFonts w:asciiTheme="minorHAnsi" w:hAnsiTheme="minorHAnsi"/>
          <w:b/>
        </w:rPr>
        <w:t xml:space="preserve">datum </w:t>
      </w:r>
      <w:r w:rsidR="0066796F" w:rsidRPr="00B7567F">
        <w:rPr>
          <w:rFonts w:asciiTheme="minorHAnsi" w:hAnsiTheme="minorHAnsi"/>
          <w:b/>
        </w:rPr>
        <w:t>narození:</w:t>
      </w:r>
    </w:p>
    <w:p w14:paraId="2318F63B" w14:textId="77777777" w:rsidR="000363D9" w:rsidRPr="00B7567F" w:rsidRDefault="000363D9" w:rsidP="0082357F">
      <w:pPr>
        <w:widowControl w:val="0"/>
        <w:autoSpaceDE w:val="0"/>
        <w:autoSpaceDN w:val="0"/>
        <w:adjustRightInd w:val="0"/>
        <w:spacing w:line="276" w:lineRule="auto"/>
        <w:jc w:val="both"/>
        <w:rPr>
          <w:rFonts w:asciiTheme="minorHAnsi" w:hAnsiTheme="minorHAnsi"/>
        </w:rPr>
      </w:pPr>
      <w:r w:rsidRPr="00B7567F">
        <w:rPr>
          <w:rFonts w:asciiTheme="minorHAnsi" w:hAnsiTheme="minorHAnsi"/>
        </w:rPr>
        <w:t>(dále jen uživatel)</w:t>
      </w:r>
    </w:p>
    <w:p w14:paraId="0FAB00F7" w14:textId="77777777" w:rsidR="0082357F" w:rsidRPr="00B7567F" w:rsidRDefault="0082357F" w:rsidP="0082357F">
      <w:pPr>
        <w:widowControl w:val="0"/>
        <w:autoSpaceDE w:val="0"/>
        <w:autoSpaceDN w:val="0"/>
        <w:adjustRightInd w:val="0"/>
        <w:jc w:val="both"/>
        <w:rPr>
          <w:rFonts w:asciiTheme="minorHAnsi" w:hAnsiTheme="minorHAnsi"/>
        </w:rPr>
      </w:pPr>
    </w:p>
    <w:p w14:paraId="2E50BACE" w14:textId="77777777" w:rsidR="00004D34" w:rsidRPr="00B7567F" w:rsidRDefault="00004D34" w:rsidP="006C5B5C">
      <w:pPr>
        <w:autoSpaceDE w:val="0"/>
        <w:autoSpaceDN w:val="0"/>
        <w:adjustRightInd w:val="0"/>
        <w:rPr>
          <w:rFonts w:asciiTheme="minorHAnsi" w:hAnsiTheme="minorHAnsi"/>
        </w:rPr>
      </w:pPr>
      <w:r w:rsidRPr="00B7567F">
        <w:rPr>
          <w:rFonts w:asciiTheme="minorHAnsi" w:hAnsiTheme="minorHAnsi"/>
        </w:rPr>
        <w:t xml:space="preserve">uzavírají dle </w:t>
      </w:r>
      <w:r w:rsidRPr="00B7567F">
        <w:rPr>
          <w:rFonts w:asciiTheme="minorHAnsi" w:hAnsiTheme="minorHAnsi"/>
          <w:bCs/>
        </w:rPr>
        <w:t xml:space="preserve">§ </w:t>
      </w:r>
      <w:r w:rsidRPr="00B7567F">
        <w:rPr>
          <w:rFonts w:asciiTheme="minorHAnsi" w:hAnsiTheme="minorHAnsi"/>
        </w:rPr>
        <w:t xml:space="preserve">91 a § </w:t>
      </w:r>
      <w:r w:rsidR="001F6E8C" w:rsidRPr="00B7567F">
        <w:rPr>
          <w:rFonts w:asciiTheme="minorHAnsi" w:hAnsiTheme="minorHAnsi"/>
        </w:rPr>
        <w:t>40</w:t>
      </w:r>
      <w:r w:rsidRPr="00B7567F">
        <w:rPr>
          <w:rFonts w:asciiTheme="minorHAnsi" w:hAnsiTheme="minorHAnsi"/>
        </w:rPr>
        <w:t xml:space="preserve"> zákona č. 108/2006 Sb., o sociálních službách, ve znění pozdějších</w:t>
      </w:r>
      <w:r w:rsidR="006C5B5C" w:rsidRPr="00B7567F">
        <w:rPr>
          <w:rFonts w:asciiTheme="minorHAnsi" w:hAnsiTheme="minorHAnsi"/>
        </w:rPr>
        <w:t xml:space="preserve"> </w:t>
      </w:r>
      <w:r w:rsidRPr="00B7567F">
        <w:rPr>
          <w:rFonts w:asciiTheme="minorHAnsi" w:hAnsiTheme="minorHAnsi"/>
        </w:rPr>
        <w:t>předpisů a vyhlášky č. 505/2006 Sb., kterou se provádí některá ustanovení zákona o sociálních službách, ve znění pozdějších předpisů.</w:t>
      </w:r>
    </w:p>
    <w:p w14:paraId="6A1B37B7" w14:textId="77777777" w:rsidR="00004D34" w:rsidRPr="00B7567F" w:rsidRDefault="0082357F" w:rsidP="00E852D8">
      <w:pPr>
        <w:widowControl w:val="0"/>
        <w:autoSpaceDE w:val="0"/>
        <w:autoSpaceDN w:val="0"/>
        <w:adjustRightInd w:val="0"/>
        <w:jc w:val="both"/>
        <w:rPr>
          <w:rFonts w:asciiTheme="minorHAnsi" w:hAnsiTheme="minorHAnsi"/>
          <w:b/>
          <w:bCs/>
        </w:rPr>
      </w:pPr>
      <w:r w:rsidRPr="00B7567F">
        <w:rPr>
          <w:rFonts w:asciiTheme="minorHAnsi" w:hAnsiTheme="minorHAnsi"/>
          <w:b/>
          <w:bCs/>
        </w:rPr>
        <w:t xml:space="preserve">             </w:t>
      </w:r>
    </w:p>
    <w:p w14:paraId="3135613D" w14:textId="77777777" w:rsidR="0082357F" w:rsidRPr="00B7567F" w:rsidRDefault="0082357F" w:rsidP="0082357F">
      <w:pPr>
        <w:widowControl w:val="0"/>
        <w:autoSpaceDE w:val="0"/>
        <w:autoSpaceDN w:val="0"/>
        <w:adjustRightInd w:val="0"/>
        <w:jc w:val="center"/>
        <w:rPr>
          <w:rFonts w:asciiTheme="minorHAnsi" w:hAnsiTheme="minorHAnsi"/>
          <w:bCs/>
        </w:rPr>
      </w:pPr>
      <w:r w:rsidRPr="00B7567F">
        <w:rPr>
          <w:rFonts w:asciiTheme="minorHAnsi" w:hAnsiTheme="minorHAnsi"/>
          <w:b/>
          <w:bCs/>
        </w:rPr>
        <w:t>Smlouvu o poskytování pečovatelské služby</w:t>
      </w:r>
      <w:r w:rsidR="00004D34" w:rsidRPr="00B7567F">
        <w:rPr>
          <w:rFonts w:asciiTheme="minorHAnsi" w:hAnsiTheme="minorHAnsi"/>
          <w:b/>
          <w:bCs/>
        </w:rPr>
        <w:br/>
      </w:r>
      <w:r w:rsidR="00004D34" w:rsidRPr="00B7567F">
        <w:rPr>
          <w:rFonts w:asciiTheme="minorHAnsi" w:hAnsiTheme="minorHAnsi"/>
          <w:bCs/>
        </w:rPr>
        <w:t>(dále jen „Smlouva“)</w:t>
      </w:r>
    </w:p>
    <w:p w14:paraId="67E0415E" w14:textId="77777777" w:rsidR="00E852D8" w:rsidRPr="00B7567F" w:rsidRDefault="00E852D8" w:rsidP="00004D34">
      <w:pPr>
        <w:autoSpaceDE w:val="0"/>
        <w:autoSpaceDN w:val="0"/>
        <w:adjustRightInd w:val="0"/>
        <w:jc w:val="center"/>
        <w:rPr>
          <w:rFonts w:asciiTheme="minorHAnsi" w:hAnsiTheme="minorHAnsi"/>
          <w:b/>
          <w:bCs/>
          <w:sz w:val="16"/>
          <w:szCs w:val="16"/>
        </w:rPr>
      </w:pPr>
    </w:p>
    <w:p w14:paraId="213895AE" w14:textId="77777777" w:rsidR="00004D34" w:rsidRPr="00B7567F" w:rsidRDefault="00004D34" w:rsidP="00004D34">
      <w:pPr>
        <w:autoSpaceDE w:val="0"/>
        <w:autoSpaceDN w:val="0"/>
        <w:adjustRightInd w:val="0"/>
        <w:jc w:val="center"/>
        <w:rPr>
          <w:rFonts w:asciiTheme="minorHAnsi" w:hAnsiTheme="minorHAnsi"/>
          <w:b/>
          <w:bCs/>
        </w:rPr>
      </w:pPr>
      <w:r w:rsidRPr="00B7567F">
        <w:rPr>
          <w:rFonts w:asciiTheme="minorHAnsi" w:hAnsiTheme="minorHAnsi"/>
          <w:b/>
          <w:bCs/>
        </w:rPr>
        <w:t>Článek I.</w:t>
      </w:r>
    </w:p>
    <w:p w14:paraId="12D30895" w14:textId="77777777" w:rsidR="00004D34" w:rsidRPr="00B7567F" w:rsidRDefault="00004D34" w:rsidP="00004D34">
      <w:pPr>
        <w:autoSpaceDE w:val="0"/>
        <w:autoSpaceDN w:val="0"/>
        <w:adjustRightInd w:val="0"/>
        <w:jc w:val="center"/>
        <w:rPr>
          <w:rFonts w:asciiTheme="minorHAnsi" w:hAnsiTheme="minorHAnsi"/>
          <w:b/>
          <w:bCs/>
        </w:rPr>
      </w:pPr>
      <w:r w:rsidRPr="00B7567F">
        <w:rPr>
          <w:rFonts w:asciiTheme="minorHAnsi" w:hAnsiTheme="minorHAnsi"/>
          <w:b/>
          <w:bCs/>
        </w:rPr>
        <w:t>Druh a rozsah poskytování sociální služby</w:t>
      </w:r>
    </w:p>
    <w:p w14:paraId="44FD03D6" w14:textId="77777777" w:rsidR="00E852D8" w:rsidRPr="00B7567F" w:rsidRDefault="00E852D8" w:rsidP="00004D34">
      <w:pPr>
        <w:autoSpaceDE w:val="0"/>
        <w:autoSpaceDN w:val="0"/>
        <w:adjustRightInd w:val="0"/>
        <w:jc w:val="center"/>
        <w:rPr>
          <w:rFonts w:asciiTheme="minorHAnsi" w:hAnsiTheme="minorHAnsi"/>
          <w:b/>
          <w:bCs/>
          <w:sz w:val="16"/>
          <w:szCs w:val="16"/>
        </w:rPr>
      </w:pPr>
    </w:p>
    <w:p w14:paraId="3988FC10" w14:textId="77777777" w:rsidR="00004D34" w:rsidRPr="00B7567F" w:rsidRDefault="00004D34" w:rsidP="00004D34">
      <w:pPr>
        <w:pStyle w:val="Odstavecseseznamem"/>
        <w:numPr>
          <w:ilvl w:val="0"/>
          <w:numId w:val="3"/>
        </w:numPr>
        <w:autoSpaceDE w:val="0"/>
        <w:autoSpaceDN w:val="0"/>
        <w:adjustRightInd w:val="0"/>
        <w:jc w:val="both"/>
        <w:rPr>
          <w:rFonts w:asciiTheme="minorHAnsi" w:hAnsiTheme="minorHAnsi"/>
        </w:rPr>
      </w:pPr>
      <w:r w:rsidRPr="00B7567F">
        <w:rPr>
          <w:rFonts w:asciiTheme="minorHAnsi" w:hAnsiTheme="minorHAnsi"/>
        </w:rPr>
        <w:t xml:space="preserve">Pečovatelská služba (dále jen „služba“) je poskytována dle § 40 zákona č. 108/2006 Sb., o sociálních službách v platném znění. Předmětem smlouvy je dohoda o poskytování pečovatelské služby, a to na základě zájmu uživatele o službu a na základě splnění podmínek pro poskytování této služby. </w:t>
      </w:r>
    </w:p>
    <w:p w14:paraId="573ACB0D" w14:textId="77777777" w:rsidR="0082357F" w:rsidRPr="00B7567F" w:rsidRDefault="0082357F" w:rsidP="00004D34">
      <w:pPr>
        <w:widowControl w:val="0"/>
        <w:autoSpaceDE w:val="0"/>
        <w:autoSpaceDN w:val="0"/>
        <w:adjustRightInd w:val="0"/>
        <w:jc w:val="both"/>
        <w:rPr>
          <w:rFonts w:asciiTheme="minorHAnsi" w:hAnsiTheme="minorHAnsi"/>
        </w:rPr>
      </w:pPr>
    </w:p>
    <w:p w14:paraId="058C9861" w14:textId="77777777" w:rsidR="00004D34" w:rsidRPr="00B7567F" w:rsidRDefault="00004D34" w:rsidP="00004D34">
      <w:pPr>
        <w:pStyle w:val="Odstavecseseznamem"/>
        <w:numPr>
          <w:ilvl w:val="0"/>
          <w:numId w:val="3"/>
        </w:numPr>
        <w:autoSpaceDE w:val="0"/>
        <w:autoSpaceDN w:val="0"/>
        <w:adjustRightInd w:val="0"/>
        <w:jc w:val="both"/>
        <w:rPr>
          <w:rFonts w:asciiTheme="minorHAnsi" w:hAnsiTheme="minorHAnsi"/>
        </w:rPr>
      </w:pPr>
      <w:r w:rsidRPr="00B7567F">
        <w:rPr>
          <w:rFonts w:asciiTheme="minorHAnsi" w:hAnsiTheme="minorHAnsi"/>
        </w:rPr>
        <w:t>Za účelem naplnění osobního cíle uživatele byly po vzájemné dohodě sjednány úkony podle § 40 zákona č. 108/2006 Sb., o sociálních službách a § 6 vyhlášky č. 505/2006 Sb., kterou se provádí některá ustanovení zákona o sociálních službách</w:t>
      </w:r>
      <w:r w:rsidR="002432FB" w:rsidRPr="00B7567F">
        <w:rPr>
          <w:rFonts w:asciiTheme="minorHAnsi" w:hAnsiTheme="minorHAnsi"/>
        </w:rPr>
        <w:t xml:space="preserve">. Rozsah těchto úkonů je sjednán v Příloze č. 1 této Smlouvy - Ceník služeb.  </w:t>
      </w:r>
    </w:p>
    <w:p w14:paraId="7DBE6EDE" w14:textId="77777777" w:rsidR="001E1D1C" w:rsidRPr="00B7567F" w:rsidRDefault="001E1D1C" w:rsidP="001E1D1C">
      <w:pPr>
        <w:pStyle w:val="Odstavecseseznamem"/>
        <w:autoSpaceDE w:val="0"/>
        <w:autoSpaceDN w:val="0"/>
        <w:adjustRightInd w:val="0"/>
        <w:jc w:val="both"/>
        <w:rPr>
          <w:rFonts w:asciiTheme="minorHAnsi" w:hAnsiTheme="minorHAnsi"/>
        </w:rPr>
      </w:pPr>
    </w:p>
    <w:p w14:paraId="0DB02C3E" w14:textId="77777777" w:rsidR="001E1D1C" w:rsidRPr="00B7567F" w:rsidRDefault="001E1D1C" w:rsidP="00004D34">
      <w:pPr>
        <w:pStyle w:val="Odstavecseseznamem"/>
        <w:numPr>
          <w:ilvl w:val="0"/>
          <w:numId w:val="3"/>
        </w:numPr>
        <w:autoSpaceDE w:val="0"/>
        <w:autoSpaceDN w:val="0"/>
        <w:adjustRightInd w:val="0"/>
        <w:jc w:val="both"/>
        <w:rPr>
          <w:rFonts w:asciiTheme="minorHAnsi" w:hAnsiTheme="minorHAnsi"/>
        </w:rPr>
      </w:pPr>
      <w:r w:rsidRPr="00B7567F">
        <w:rPr>
          <w:rFonts w:asciiTheme="minorHAnsi" w:hAnsiTheme="minorHAnsi"/>
        </w:rPr>
        <w:t xml:space="preserve">V případě, že dojde ke změně rozsahu poskytované služby dle čl. III, odst. 3) této smlouvy, bude </w:t>
      </w:r>
      <w:r w:rsidR="0025373D" w:rsidRPr="00B7567F">
        <w:rPr>
          <w:rFonts w:asciiTheme="minorHAnsi" w:hAnsiTheme="minorHAnsi"/>
        </w:rPr>
        <w:t xml:space="preserve">aktualizována Příloha č. 1 této smlouvy – Ceník služeb.  </w:t>
      </w:r>
    </w:p>
    <w:p w14:paraId="3A9E0816" w14:textId="77777777" w:rsidR="00004D34" w:rsidRPr="00B7567F" w:rsidRDefault="00004D34" w:rsidP="00004D34">
      <w:pPr>
        <w:pStyle w:val="Odstavecseseznamem"/>
        <w:autoSpaceDE w:val="0"/>
        <w:autoSpaceDN w:val="0"/>
        <w:adjustRightInd w:val="0"/>
        <w:jc w:val="both"/>
        <w:rPr>
          <w:rFonts w:asciiTheme="minorHAnsi" w:hAnsiTheme="minorHAnsi"/>
        </w:rPr>
      </w:pPr>
    </w:p>
    <w:p w14:paraId="5BA90B5B"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Článek II.</w:t>
      </w:r>
    </w:p>
    <w:p w14:paraId="7F259A51"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Místo a čas poskytování služby</w:t>
      </w:r>
    </w:p>
    <w:p w14:paraId="609E03B8" w14:textId="77777777" w:rsidR="00E852D8" w:rsidRPr="00B7567F" w:rsidRDefault="00E852D8" w:rsidP="006C5B5C">
      <w:pPr>
        <w:autoSpaceDE w:val="0"/>
        <w:autoSpaceDN w:val="0"/>
        <w:adjustRightInd w:val="0"/>
        <w:jc w:val="center"/>
        <w:rPr>
          <w:rFonts w:asciiTheme="minorHAnsi" w:hAnsiTheme="minorHAnsi"/>
          <w:b/>
          <w:bCs/>
          <w:sz w:val="16"/>
          <w:szCs w:val="16"/>
        </w:rPr>
      </w:pPr>
    </w:p>
    <w:p w14:paraId="29019212" w14:textId="77777777" w:rsidR="00AE57E3" w:rsidRPr="00B7567F" w:rsidRDefault="006C5B5C" w:rsidP="00A2026B">
      <w:pPr>
        <w:pStyle w:val="Odstavecseseznamem"/>
        <w:numPr>
          <w:ilvl w:val="0"/>
          <w:numId w:val="4"/>
        </w:numPr>
        <w:autoSpaceDE w:val="0"/>
        <w:autoSpaceDN w:val="0"/>
        <w:adjustRightInd w:val="0"/>
        <w:jc w:val="both"/>
        <w:rPr>
          <w:rFonts w:asciiTheme="minorHAnsi" w:hAnsiTheme="minorHAnsi"/>
        </w:rPr>
      </w:pPr>
      <w:r w:rsidRPr="00B7567F">
        <w:rPr>
          <w:rFonts w:asciiTheme="minorHAnsi" w:hAnsiTheme="minorHAnsi"/>
        </w:rPr>
        <w:t>Po vzájemné dohodě smluvních stran budou sjednané služby na základě této smlouvy poskytovatelem poskytovány ode dne</w:t>
      </w:r>
      <w:r w:rsidR="00C80626" w:rsidRPr="00B7567F">
        <w:rPr>
          <w:rFonts w:asciiTheme="minorHAnsi" w:hAnsiTheme="minorHAnsi"/>
          <w:b/>
        </w:rPr>
        <w:t>.</w:t>
      </w:r>
    </w:p>
    <w:p w14:paraId="3C4D896B" w14:textId="77777777" w:rsidR="006C5B5C" w:rsidRPr="00B7567F" w:rsidRDefault="006C5B5C" w:rsidP="00A2026B">
      <w:pPr>
        <w:pStyle w:val="Odstavecseseznamem"/>
        <w:numPr>
          <w:ilvl w:val="0"/>
          <w:numId w:val="4"/>
        </w:numPr>
        <w:autoSpaceDE w:val="0"/>
        <w:autoSpaceDN w:val="0"/>
        <w:adjustRightInd w:val="0"/>
        <w:jc w:val="both"/>
        <w:rPr>
          <w:rFonts w:asciiTheme="minorHAnsi" w:hAnsiTheme="minorHAnsi"/>
        </w:rPr>
      </w:pPr>
      <w:r w:rsidRPr="00B7567F">
        <w:rPr>
          <w:rFonts w:asciiTheme="minorHAnsi" w:hAnsiTheme="minorHAnsi"/>
        </w:rPr>
        <w:t>Místem poskytování služby sjednané v čl. I smlouvy bude</w:t>
      </w:r>
      <w:r w:rsidR="00C862B6" w:rsidRPr="00B7567F">
        <w:rPr>
          <w:rFonts w:asciiTheme="minorHAnsi" w:hAnsiTheme="minorHAnsi"/>
        </w:rPr>
        <w:t xml:space="preserve"> </w:t>
      </w:r>
      <w:r w:rsidR="00CF3A4E" w:rsidRPr="00B7567F">
        <w:rPr>
          <w:rFonts w:asciiTheme="minorHAnsi" w:hAnsiTheme="minorHAnsi"/>
        </w:rPr>
        <w:t>vlastní sociální prostředí uživatele</w:t>
      </w:r>
      <w:r w:rsidR="00C862B6" w:rsidRPr="00B7567F">
        <w:rPr>
          <w:rFonts w:asciiTheme="minorHAnsi" w:hAnsiTheme="minorHAnsi"/>
        </w:rPr>
        <w:t>.</w:t>
      </w:r>
    </w:p>
    <w:p w14:paraId="059D8F4A" w14:textId="77777777" w:rsidR="006C5B5C" w:rsidRPr="00B7567F" w:rsidRDefault="006C5B5C" w:rsidP="006C5B5C">
      <w:pPr>
        <w:pStyle w:val="Odstavecseseznamem"/>
        <w:numPr>
          <w:ilvl w:val="0"/>
          <w:numId w:val="4"/>
        </w:numPr>
        <w:autoSpaceDE w:val="0"/>
        <w:autoSpaceDN w:val="0"/>
        <w:adjustRightInd w:val="0"/>
        <w:jc w:val="both"/>
        <w:rPr>
          <w:rFonts w:asciiTheme="minorHAnsi" w:hAnsiTheme="minorHAnsi"/>
        </w:rPr>
      </w:pPr>
      <w:r w:rsidRPr="00B7567F">
        <w:rPr>
          <w:rFonts w:asciiTheme="minorHAnsi" w:hAnsiTheme="minorHAnsi"/>
        </w:rPr>
        <w:lastRenderedPageBreak/>
        <w:t>Uživatel se zavazuje, že bude úkony pečovatelské služby přijímat řádně v rozsahu, na místě a v čase, jak je uvedeno v předchozích odstavcích tohoto článku smlouvy. Čas poskytování služeb je garantován s výjimkou nouzových a havarijních situací.</w:t>
      </w:r>
    </w:p>
    <w:p w14:paraId="237F1D99" w14:textId="77777777" w:rsidR="00B7567F" w:rsidRDefault="00B7567F" w:rsidP="006C5B5C">
      <w:pPr>
        <w:autoSpaceDE w:val="0"/>
        <w:autoSpaceDN w:val="0"/>
        <w:adjustRightInd w:val="0"/>
        <w:jc w:val="center"/>
        <w:rPr>
          <w:rFonts w:asciiTheme="minorHAnsi" w:hAnsiTheme="minorHAnsi"/>
          <w:b/>
          <w:bCs/>
        </w:rPr>
      </w:pPr>
    </w:p>
    <w:p w14:paraId="088EACF4" w14:textId="4299DB4E"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Článek III.</w:t>
      </w:r>
    </w:p>
    <w:p w14:paraId="648DC06A"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Rozsah poskytování služby</w:t>
      </w:r>
    </w:p>
    <w:p w14:paraId="2D1B900E" w14:textId="77777777" w:rsidR="00E852D8" w:rsidRPr="00B7567F" w:rsidRDefault="00E852D8" w:rsidP="006C5B5C">
      <w:pPr>
        <w:autoSpaceDE w:val="0"/>
        <w:autoSpaceDN w:val="0"/>
        <w:adjustRightInd w:val="0"/>
        <w:jc w:val="center"/>
        <w:rPr>
          <w:rFonts w:asciiTheme="minorHAnsi" w:hAnsiTheme="minorHAnsi"/>
          <w:b/>
          <w:bCs/>
          <w:sz w:val="16"/>
          <w:szCs w:val="16"/>
        </w:rPr>
      </w:pPr>
    </w:p>
    <w:p w14:paraId="157231FE" w14:textId="77777777" w:rsidR="00012F72" w:rsidRPr="00B7567F" w:rsidRDefault="006C5B5C" w:rsidP="00012F72">
      <w:pPr>
        <w:pStyle w:val="Odstavecseseznamem"/>
        <w:numPr>
          <w:ilvl w:val="0"/>
          <w:numId w:val="5"/>
        </w:numPr>
        <w:autoSpaceDE w:val="0"/>
        <w:autoSpaceDN w:val="0"/>
        <w:adjustRightInd w:val="0"/>
        <w:jc w:val="both"/>
        <w:rPr>
          <w:rFonts w:asciiTheme="minorHAnsi" w:hAnsiTheme="minorHAnsi"/>
          <w:iCs/>
        </w:rPr>
      </w:pPr>
      <w:r w:rsidRPr="00B7567F">
        <w:rPr>
          <w:rFonts w:asciiTheme="minorHAnsi" w:hAnsiTheme="minorHAnsi"/>
        </w:rPr>
        <w:t>Rozsah poskytované služby vychází z individuálního plánu sestaveného na základě konkrétní situace uživatele služby a ve spolupráci s ním. Individuální plán je sestaven do 30 dnů od podpisu smlouvy a blíže specifikuje a konkretizuje zakázku uživatele.</w:t>
      </w:r>
      <w:r w:rsidR="00012F72" w:rsidRPr="00B7567F">
        <w:rPr>
          <w:rFonts w:asciiTheme="minorHAnsi" w:hAnsiTheme="minorHAnsi"/>
        </w:rPr>
        <w:t xml:space="preserve"> </w:t>
      </w:r>
      <w:r w:rsidRPr="00B7567F">
        <w:rPr>
          <w:rFonts w:asciiTheme="minorHAnsi" w:hAnsiTheme="minorHAnsi"/>
        </w:rPr>
        <w:t xml:space="preserve">Mezi poskytovatelem a uživatelem služby je domluveno, že vzájemná spolupráce bude směřovat k tomuto cíli: </w:t>
      </w:r>
      <w:r w:rsidR="00012F72" w:rsidRPr="00B7567F">
        <w:rPr>
          <w:rFonts w:asciiTheme="minorHAnsi" w:hAnsiTheme="minorHAnsi"/>
          <w:b/>
          <w:iCs/>
        </w:rPr>
        <w:t>žít co nejdéle ve svém přirozeném domácím prostředí s pomocí pečovatelské služby a blízkých, na základě individuálních potřeb.</w:t>
      </w:r>
      <w:r w:rsidR="00012F72" w:rsidRPr="00B7567F">
        <w:rPr>
          <w:rFonts w:asciiTheme="minorHAnsi" w:hAnsiTheme="minorHAnsi"/>
          <w:iCs/>
        </w:rPr>
        <w:t xml:space="preserve"> </w:t>
      </w:r>
    </w:p>
    <w:p w14:paraId="58F4ACFF" w14:textId="77777777" w:rsidR="00E04A67" w:rsidRPr="00B7567F" w:rsidRDefault="00E04A67" w:rsidP="00012F72">
      <w:pPr>
        <w:pStyle w:val="Default"/>
        <w:ind w:left="720"/>
        <w:jc w:val="both"/>
        <w:rPr>
          <w:rFonts w:asciiTheme="minorHAnsi" w:hAnsiTheme="minorHAnsi" w:cs="Times New Roman"/>
          <w:b/>
          <w:color w:val="auto"/>
        </w:rPr>
      </w:pPr>
    </w:p>
    <w:p w14:paraId="3D9D96AB" w14:textId="77777777" w:rsidR="006C5B5C" w:rsidRPr="00B7567F" w:rsidRDefault="006A2FCE" w:rsidP="00012F72">
      <w:pPr>
        <w:pStyle w:val="Odstavecseseznamem"/>
        <w:numPr>
          <w:ilvl w:val="0"/>
          <w:numId w:val="5"/>
        </w:numPr>
        <w:autoSpaceDE w:val="0"/>
        <w:autoSpaceDN w:val="0"/>
        <w:adjustRightInd w:val="0"/>
        <w:jc w:val="both"/>
        <w:rPr>
          <w:rFonts w:asciiTheme="minorHAnsi" w:hAnsiTheme="minorHAnsi"/>
        </w:rPr>
      </w:pPr>
      <w:r w:rsidRPr="00B7567F">
        <w:rPr>
          <w:rFonts w:asciiTheme="minorHAnsi" w:hAnsiTheme="minorHAnsi"/>
          <w:b/>
        </w:rPr>
        <w:t xml:space="preserve"> </w:t>
      </w:r>
      <w:r w:rsidR="006C5B5C" w:rsidRPr="00B7567F">
        <w:rPr>
          <w:rFonts w:asciiTheme="minorHAnsi" w:hAnsiTheme="minorHAnsi"/>
        </w:rPr>
        <w:t>Uživatel má právo kdykoli podle svých potřeb požadovat změnu rozsahu poskytované pečovatelské služby. Požadavek na změnu je povinen oznámit poskytovateli nejméně 10 pracovních dnů přede dnem, od kterého má změna nastat.</w:t>
      </w:r>
    </w:p>
    <w:p w14:paraId="61A9E467" w14:textId="77777777" w:rsidR="006C5B5C" w:rsidRPr="00B7567F" w:rsidRDefault="006C5B5C" w:rsidP="00012F72">
      <w:pPr>
        <w:pStyle w:val="Odstavecseseznamem"/>
        <w:numPr>
          <w:ilvl w:val="0"/>
          <w:numId w:val="5"/>
        </w:numPr>
        <w:autoSpaceDE w:val="0"/>
        <w:autoSpaceDN w:val="0"/>
        <w:adjustRightInd w:val="0"/>
        <w:jc w:val="both"/>
        <w:rPr>
          <w:rFonts w:asciiTheme="minorHAnsi" w:hAnsiTheme="minorHAnsi"/>
        </w:rPr>
      </w:pPr>
      <w:r w:rsidRPr="00B7567F">
        <w:rPr>
          <w:rFonts w:asciiTheme="minorHAnsi" w:hAnsiTheme="minorHAnsi"/>
        </w:rPr>
        <w:t>Nepožaduje-li uživatel poskytnutí některého z úkonů ve sjednaném termínu, je povinen oznámit tuto skutečnost poskytovateli nejméně 2 pracovní dny přede dnem, v němž měl být úkon poskytnut.</w:t>
      </w:r>
    </w:p>
    <w:p w14:paraId="4DAC2BCB" w14:textId="77777777" w:rsidR="006C5B5C" w:rsidRPr="00B7567F" w:rsidRDefault="006C5B5C" w:rsidP="006C5B5C">
      <w:pPr>
        <w:pStyle w:val="Odstavecseseznamem"/>
        <w:autoSpaceDE w:val="0"/>
        <w:autoSpaceDN w:val="0"/>
        <w:adjustRightInd w:val="0"/>
        <w:ind w:left="750"/>
        <w:jc w:val="center"/>
        <w:rPr>
          <w:rFonts w:asciiTheme="minorHAnsi" w:hAnsiTheme="minorHAnsi"/>
        </w:rPr>
      </w:pPr>
    </w:p>
    <w:p w14:paraId="6118E58F"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Článek IV.</w:t>
      </w:r>
    </w:p>
    <w:p w14:paraId="132B7E7C"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Úhrada</w:t>
      </w:r>
      <w:r w:rsidR="00012F72" w:rsidRPr="00B7567F">
        <w:rPr>
          <w:rFonts w:asciiTheme="minorHAnsi" w:hAnsiTheme="minorHAnsi"/>
          <w:b/>
          <w:bCs/>
        </w:rPr>
        <w:t xml:space="preserve"> za sociální služb</w:t>
      </w:r>
      <w:r w:rsidR="005221D3" w:rsidRPr="00B7567F">
        <w:rPr>
          <w:rFonts w:asciiTheme="minorHAnsi" w:hAnsiTheme="minorHAnsi"/>
          <w:b/>
          <w:bCs/>
        </w:rPr>
        <w:t>u, způsob jejího placení, způsob vyúčtování</w:t>
      </w:r>
    </w:p>
    <w:p w14:paraId="06A0253B" w14:textId="77777777" w:rsidR="00E852D8" w:rsidRPr="00B7567F" w:rsidRDefault="00E852D8" w:rsidP="006C5B5C">
      <w:pPr>
        <w:autoSpaceDE w:val="0"/>
        <w:autoSpaceDN w:val="0"/>
        <w:adjustRightInd w:val="0"/>
        <w:jc w:val="center"/>
        <w:rPr>
          <w:rFonts w:asciiTheme="minorHAnsi" w:hAnsiTheme="minorHAnsi"/>
          <w:b/>
          <w:bCs/>
          <w:sz w:val="16"/>
          <w:szCs w:val="16"/>
        </w:rPr>
      </w:pPr>
    </w:p>
    <w:p w14:paraId="48C0F52A" w14:textId="77777777" w:rsidR="006C5B5C" w:rsidRPr="00B7567F" w:rsidRDefault="006C5B5C" w:rsidP="006C5B5C">
      <w:pPr>
        <w:pStyle w:val="Odstavecseseznamem"/>
        <w:numPr>
          <w:ilvl w:val="0"/>
          <w:numId w:val="6"/>
        </w:numPr>
        <w:autoSpaceDE w:val="0"/>
        <w:autoSpaceDN w:val="0"/>
        <w:adjustRightInd w:val="0"/>
        <w:jc w:val="both"/>
        <w:rPr>
          <w:rFonts w:asciiTheme="minorHAnsi" w:hAnsiTheme="minorHAnsi"/>
        </w:rPr>
      </w:pPr>
      <w:r w:rsidRPr="00B7567F">
        <w:rPr>
          <w:rFonts w:asciiTheme="minorHAnsi" w:hAnsiTheme="minorHAnsi"/>
        </w:rPr>
        <w:t>Uživatel se zavazuje za uvedené úkony platit poskytovateli úhradu podle § 75 odst. 1 písm. b) zákona č. 108/</w:t>
      </w:r>
      <w:r w:rsidR="002C690E" w:rsidRPr="00B7567F">
        <w:rPr>
          <w:rFonts w:asciiTheme="minorHAnsi" w:hAnsiTheme="minorHAnsi"/>
        </w:rPr>
        <w:t xml:space="preserve"> </w:t>
      </w:r>
      <w:r w:rsidRPr="00B7567F">
        <w:rPr>
          <w:rFonts w:asciiTheme="minorHAnsi" w:hAnsiTheme="minorHAnsi"/>
        </w:rPr>
        <w:t>2006 Sb., o sociálních službách</w:t>
      </w:r>
      <w:r w:rsidR="002C690E" w:rsidRPr="00B7567F">
        <w:rPr>
          <w:rFonts w:asciiTheme="minorHAnsi" w:hAnsiTheme="minorHAnsi"/>
        </w:rPr>
        <w:t xml:space="preserve"> ve znění pozdějších předpisů</w:t>
      </w:r>
      <w:r w:rsidRPr="00B7567F">
        <w:rPr>
          <w:rFonts w:asciiTheme="minorHAnsi" w:hAnsiTheme="minorHAnsi"/>
        </w:rPr>
        <w:t>, vyhlášky č. 505/</w:t>
      </w:r>
      <w:r w:rsidR="002C690E" w:rsidRPr="00B7567F">
        <w:rPr>
          <w:rFonts w:asciiTheme="minorHAnsi" w:hAnsiTheme="minorHAnsi"/>
        </w:rPr>
        <w:t xml:space="preserve"> </w:t>
      </w:r>
      <w:r w:rsidRPr="00B7567F">
        <w:rPr>
          <w:rFonts w:asciiTheme="minorHAnsi" w:hAnsiTheme="minorHAnsi"/>
        </w:rPr>
        <w:t>2006 Sb., kterou se prov</w:t>
      </w:r>
      <w:r w:rsidR="002C690E" w:rsidRPr="00B7567F">
        <w:rPr>
          <w:rFonts w:asciiTheme="minorHAnsi" w:hAnsiTheme="minorHAnsi"/>
        </w:rPr>
        <w:t>ádějí některá ustanovení zákona</w:t>
      </w:r>
      <w:r w:rsidRPr="00B7567F">
        <w:rPr>
          <w:rFonts w:asciiTheme="minorHAnsi" w:hAnsiTheme="minorHAnsi"/>
        </w:rPr>
        <w:t>, a to ve výši úhrady za j</w:t>
      </w:r>
      <w:r w:rsidR="0067768A" w:rsidRPr="00B7567F">
        <w:rPr>
          <w:rFonts w:asciiTheme="minorHAnsi" w:hAnsiTheme="minorHAnsi"/>
        </w:rPr>
        <w:t>ednotlivé úkony pečovatelské služby</w:t>
      </w:r>
      <w:r w:rsidRPr="00B7567F">
        <w:rPr>
          <w:rFonts w:asciiTheme="minorHAnsi" w:hAnsiTheme="minorHAnsi"/>
        </w:rPr>
        <w:t>.</w:t>
      </w:r>
    </w:p>
    <w:p w14:paraId="2D8A36F5" w14:textId="77777777" w:rsidR="006C5B5C" w:rsidRPr="00B7567F" w:rsidRDefault="006C5B5C" w:rsidP="006C5B5C">
      <w:pPr>
        <w:pStyle w:val="Odstavecseseznamem"/>
        <w:numPr>
          <w:ilvl w:val="0"/>
          <w:numId w:val="6"/>
        </w:numPr>
        <w:autoSpaceDE w:val="0"/>
        <w:autoSpaceDN w:val="0"/>
        <w:adjustRightInd w:val="0"/>
        <w:jc w:val="both"/>
        <w:rPr>
          <w:rFonts w:asciiTheme="minorHAnsi" w:hAnsiTheme="minorHAnsi"/>
        </w:rPr>
      </w:pPr>
      <w:r w:rsidRPr="00B7567F">
        <w:rPr>
          <w:rFonts w:asciiTheme="minorHAnsi" w:hAnsiTheme="minorHAnsi"/>
        </w:rPr>
        <w:t xml:space="preserve">Výše sazeb za </w:t>
      </w:r>
      <w:r w:rsidR="007C5BA1" w:rsidRPr="00B7567F">
        <w:rPr>
          <w:rFonts w:asciiTheme="minorHAnsi" w:hAnsiTheme="minorHAnsi"/>
        </w:rPr>
        <w:t xml:space="preserve">úkony pečovatelské </w:t>
      </w:r>
      <w:r w:rsidRPr="00B7567F">
        <w:rPr>
          <w:rFonts w:asciiTheme="minorHAnsi" w:hAnsiTheme="minorHAnsi"/>
        </w:rPr>
        <w:t>služby jsou uvedeny v Ceníku služeb, který je přílohou této smlouvy. Uživatel je povinen zaplatit úhradu za poskytnut</w:t>
      </w:r>
      <w:r w:rsidR="007C5BA1" w:rsidRPr="00B7567F">
        <w:rPr>
          <w:rFonts w:asciiTheme="minorHAnsi" w:hAnsiTheme="minorHAnsi"/>
        </w:rPr>
        <w:t>é</w:t>
      </w:r>
      <w:r w:rsidRPr="00B7567F">
        <w:rPr>
          <w:rFonts w:asciiTheme="minorHAnsi" w:hAnsiTheme="minorHAnsi"/>
        </w:rPr>
        <w:t xml:space="preserve"> </w:t>
      </w:r>
      <w:r w:rsidR="007C5BA1" w:rsidRPr="00B7567F">
        <w:rPr>
          <w:rFonts w:asciiTheme="minorHAnsi" w:hAnsiTheme="minorHAnsi"/>
        </w:rPr>
        <w:t xml:space="preserve">úkony pečovatelské </w:t>
      </w:r>
      <w:r w:rsidRPr="00B7567F">
        <w:rPr>
          <w:rFonts w:asciiTheme="minorHAnsi" w:hAnsiTheme="minorHAnsi"/>
        </w:rPr>
        <w:t>služby podle vyúčtování poskytovatele za skutečně provedené úkony (přičemž úhrada bude účtována podle skutečného času trvání úkonu).</w:t>
      </w:r>
    </w:p>
    <w:p w14:paraId="2A6B21A8" w14:textId="77777777" w:rsidR="006C5B5C" w:rsidRPr="00B7567F" w:rsidRDefault="006C5B5C" w:rsidP="006C5B5C">
      <w:pPr>
        <w:pStyle w:val="Odstavecseseznamem"/>
        <w:numPr>
          <w:ilvl w:val="0"/>
          <w:numId w:val="6"/>
        </w:numPr>
        <w:autoSpaceDE w:val="0"/>
        <w:autoSpaceDN w:val="0"/>
        <w:adjustRightInd w:val="0"/>
        <w:jc w:val="both"/>
        <w:rPr>
          <w:rFonts w:asciiTheme="minorHAnsi" w:hAnsiTheme="minorHAnsi"/>
        </w:rPr>
      </w:pPr>
      <w:r w:rsidRPr="00B7567F">
        <w:rPr>
          <w:rFonts w:asciiTheme="minorHAnsi" w:hAnsiTheme="minorHAnsi"/>
        </w:rPr>
        <w:t>Poskytovatel je povinen předložit uživateli vyúčtování úhrady podle odstavce 1) tohoto článku za kalendářní měsíc, a to nejpozději do 10. dne následujícího měsíce.</w:t>
      </w:r>
    </w:p>
    <w:p w14:paraId="6AF6FCE6" w14:textId="77777777" w:rsidR="006C5B5C" w:rsidRPr="00B7567F" w:rsidRDefault="006C5B5C" w:rsidP="006C5B5C">
      <w:pPr>
        <w:pStyle w:val="Odstavecseseznamem"/>
        <w:numPr>
          <w:ilvl w:val="0"/>
          <w:numId w:val="6"/>
        </w:numPr>
        <w:autoSpaceDE w:val="0"/>
        <w:autoSpaceDN w:val="0"/>
        <w:adjustRightInd w:val="0"/>
        <w:jc w:val="both"/>
        <w:rPr>
          <w:rFonts w:asciiTheme="minorHAnsi" w:hAnsiTheme="minorHAnsi"/>
        </w:rPr>
      </w:pPr>
      <w:r w:rsidRPr="00B7567F">
        <w:rPr>
          <w:rFonts w:asciiTheme="minorHAnsi" w:hAnsiTheme="minorHAnsi"/>
        </w:rPr>
        <w:t xml:space="preserve">Uživatel se zavazuje a je povinen platit úhradu zpětně, a to nejpozději do </w:t>
      </w:r>
      <w:r w:rsidR="00CC46EC" w:rsidRPr="00B7567F">
        <w:rPr>
          <w:rFonts w:asciiTheme="minorHAnsi" w:hAnsiTheme="minorHAnsi"/>
        </w:rPr>
        <w:t>14</w:t>
      </w:r>
      <w:r w:rsidRPr="00B7567F">
        <w:rPr>
          <w:rFonts w:asciiTheme="minorHAnsi" w:hAnsiTheme="minorHAnsi"/>
        </w:rPr>
        <w:t>. dne měsíce následujícího po měsíci,</w:t>
      </w:r>
      <w:r w:rsidR="0067768A" w:rsidRPr="00B7567F">
        <w:rPr>
          <w:rFonts w:asciiTheme="minorHAnsi" w:hAnsiTheme="minorHAnsi"/>
        </w:rPr>
        <w:t xml:space="preserve"> ve kterém byl</w:t>
      </w:r>
      <w:r w:rsidR="007C5BA1" w:rsidRPr="00B7567F">
        <w:rPr>
          <w:rFonts w:asciiTheme="minorHAnsi" w:hAnsiTheme="minorHAnsi"/>
        </w:rPr>
        <w:t>y</w:t>
      </w:r>
      <w:r w:rsidR="0067768A" w:rsidRPr="00B7567F">
        <w:rPr>
          <w:rFonts w:asciiTheme="minorHAnsi" w:hAnsiTheme="minorHAnsi"/>
        </w:rPr>
        <w:t xml:space="preserve"> </w:t>
      </w:r>
      <w:r w:rsidR="007C5BA1" w:rsidRPr="00B7567F">
        <w:rPr>
          <w:rFonts w:asciiTheme="minorHAnsi" w:hAnsiTheme="minorHAnsi"/>
        </w:rPr>
        <w:t xml:space="preserve">úkony </w:t>
      </w:r>
      <w:r w:rsidR="0067768A" w:rsidRPr="00B7567F">
        <w:rPr>
          <w:rFonts w:asciiTheme="minorHAnsi" w:hAnsiTheme="minorHAnsi"/>
        </w:rPr>
        <w:t>pečovatelsk</w:t>
      </w:r>
      <w:r w:rsidR="007C5BA1" w:rsidRPr="00B7567F">
        <w:rPr>
          <w:rFonts w:asciiTheme="minorHAnsi" w:hAnsiTheme="minorHAnsi"/>
        </w:rPr>
        <w:t>é</w:t>
      </w:r>
      <w:r w:rsidR="0067768A" w:rsidRPr="00B7567F">
        <w:rPr>
          <w:rFonts w:asciiTheme="minorHAnsi" w:hAnsiTheme="minorHAnsi"/>
        </w:rPr>
        <w:t xml:space="preserve"> služb</w:t>
      </w:r>
      <w:r w:rsidR="007C5BA1" w:rsidRPr="00B7567F">
        <w:rPr>
          <w:rFonts w:asciiTheme="minorHAnsi" w:hAnsiTheme="minorHAnsi"/>
        </w:rPr>
        <w:t>y</w:t>
      </w:r>
      <w:r w:rsidRPr="00B7567F">
        <w:rPr>
          <w:rFonts w:asciiTheme="minorHAnsi" w:hAnsiTheme="minorHAnsi"/>
        </w:rPr>
        <w:t xml:space="preserve"> poskytován</w:t>
      </w:r>
      <w:r w:rsidR="007C5BA1" w:rsidRPr="00B7567F">
        <w:rPr>
          <w:rFonts w:asciiTheme="minorHAnsi" w:hAnsiTheme="minorHAnsi"/>
        </w:rPr>
        <w:t>y</w:t>
      </w:r>
      <w:r w:rsidRPr="00B7567F">
        <w:rPr>
          <w:rFonts w:asciiTheme="minorHAnsi" w:hAnsiTheme="minorHAnsi"/>
        </w:rPr>
        <w:t>. Uživatel se zavazuje a je povinen platit úhradu v</w:t>
      </w:r>
      <w:r w:rsidR="00AC6937" w:rsidRPr="00B7567F">
        <w:rPr>
          <w:rFonts w:asciiTheme="minorHAnsi" w:hAnsiTheme="minorHAnsi"/>
        </w:rPr>
        <w:t> </w:t>
      </w:r>
      <w:r w:rsidRPr="00B7567F">
        <w:rPr>
          <w:rFonts w:asciiTheme="minorHAnsi" w:hAnsiTheme="minorHAnsi"/>
        </w:rPr>
        <w:t>hotovosti</w:t>
      </w:r>
      <w:r w:rsidR="00AC6937" w:rsidRPr="00B7567F">
        <w:rPr>
          <w:rFonts w:asciiTheme="minorHAnsi" w:hAnsiTheme="minorHAnsi"/>
        </w:rPr>
        <w:t>,</w:t>
      </w:r>
      <w:r w:rsidR="000651E8" w:rsidRPr="00B7567F">
        <w:rPr>
          <w:rFonts w:asciiTheme="minorHAnsi" w:hAnsiTheme="minorHAnsi"/>
        </w:rPr>
        <w:t xml:space="preserve"> </w:t>
      </w:r>
      <w:r w:rsidR="00AC6937" w:rsidRPr="00B7567F">
        <w:rPr>
          <w:rFonts w:asciiTheme="minorHAnsi" w:hAnsiTheme="minorHAnsi"/>
        </w:rPr>
        <w:t xml:space="preserve">na základě </w:t>
      </w:r>
      <w:r w:rsidR="000651E8" w:rsidRPr="00B7567F">
        <w:rPr>
          <w:rFonts w:asciiTheme="minorHAnsi" w:hAnsiTheme="minorHAnsi"/>
        </w:rPr>
        <w:t>příjmovému dokladu</w:t>
      </w:r>
      <w:r w:rsidRPr="00B7567F">
        <w:rPr>
          <w:rFonts w:asciiTheme="minorHAnsi" w:hAnsiTheme="minorHAnsi"/>
        </w:rPr>
        <w:t xml:space="preserve"> pověřeným pracovn</w:t>
      </w:r>
      <w:r w:rsidR="00AC6937" w:rsidRPr="00B7567F">
        <w:rPr>
          <w:rFonts w:asciiTheme="minorHAnsi" w:hAnsiTheme="minorHAnsi"/>
        </w:rPr>
        <w:t xml:space="preserve">icím poskytovatele nebo převodem na účet poskytovatele (č. </w:t>
      </w:r>
      <w:proofErr w:type="spellStart"/>
      <w:r w:rsidR="00AC6937" w:rsidRPr="00B7567F">
        <w:rPr>
          <w:rFonts w:asciiTheme="minorHAnsi" w:hAnsiTheme="minorHAnsi"/>
        </w:rPr>
        <w:t>ú.</w:t>
      </w:r>
      <w:proofErr w:type="spellEnd"/>
      <w:r w:rsidR="00AC6937" w:rsidRPr="00B7567F">
        <w:rPr>
          <w:rFonts w:asciiTheme="minorHAnsi" w:hAnsiTheme="minorHAnsi"/>
        </w:rPr>
        <w:t xml:space="preserve"> </w:t>
      </w:r>
      <w:r w:rsidR="00212A52" w:rsidRPr="00B7567F">
        <w:rPr>
          <w:rFonts w:asciiTheme="minorHAnsi" w:hAnsiTheme="minorHAnsi"/>
        </w:rPr>
        <w:t>292758525/ 0300</w:t>
      </w:r>
      <w:r w:rsidR="00A31428" w:rsidRPr="00B7567F">
        <w:rPr>
          <w:rFonts w:asciiTheme="minorHAnsi" w:hAnsiTheme="minorHAnsi"/>
        </w:rPr>
        <w:t xml:space="preserve">, VS </w:t>
      </w:r>
      <w:r w:rsidR="00212A52" w:rsidRPr="00B7567F">
        <w:rPr>
          <w:rFonts w:asciiTheme="minorHAnsi" w:hAnsiTheme="minorHAnsi"/>
        </w:rPr>
        <w:t xml:space="preserve">a KS </w:t>
      </w:r>
      <w:r w:rsidR="00A31428" w:rsidRPr="00B7567F">
        <w:rPr>
          <w:rFonts w:asciiTheme="minorHAnsi" w:hAnsiTheme="minorHAnsi"/>
        </w:rPr>
        <w:t>uživatele</w:t>
      </w:r>
      <w:r w:rsidR="00AC6937" w:rsidRPr="00B7567F">
        <w:rPr>
          <w:rFonts w:asciiTheme="minorHAnsi" w:hAnsiTheme="minorHAnsi"/>
        </w:rPr>
        <w:t>).</w:t>
      </w:r>
    </w:p>
    <w:p w14:paraId="2050FFB7" w14:textId="77777777" w:rsidR="00DC7643" w:rsidRPr="00B7567F" w:rsidRDefault="00DC7643" w:rsidP="00DC7643">
      <w:pPr>
        <w:pStyle w:val="Odstavecseseznamem"/>
        <w:numPr>
          <w:ilvl w:val="0"/>
          <w:numId w:val="6"/>
        </w:numPr>
        <w:autoSpaceDE w:val="0"/>
        <w:autoSpaceDN w:val="0"/>
        <w:adjustRightInd w:val="0"/>
        <w:jc w:val="both"/>
        <w:rPr>
          <w:rFonts w:asciiTheme="minorHAnsi" w:hAnsiTheme="minorHAnsi"/>
        </w:rPr>
      </w:pPr>
      <w:r w:rsidRPr="00B7567F">
        <w:rPr>
          <w:rFonts w:asciiTheme="minorHAnsi" w:hAnsiTheme="minorHAnsi"/>
        </w:rPr>
        <w:t xml:space="preserve">Vyúčtování za služby z programu E – </w:t>
      </w:r>
      <w:proofErr w:type="spellStart"/>
      <w:r w:rsidRPr="00B7567F">
        <w:rPr>
          <w:rFonts w:asciiTheme="minorHAnsi" w:hAnsiTheme="minorHAnsi"/>
        </w:rPr>
        <w:t>Quip</w:t>
      </w:r>
      <w:proofErr w:type="spellEnd"/>
      <w:r w:rsidRPr="00B7567F">
        <w:rPr>
          <w:rFonts w:asciiTheme="minorHAnsi" w:hAnsiTheme="minorHAnsi"/>
        </w:rPr>
        <w:t xml:space="preserve"> je zároveň dokladem o platbě, vyhotoveno ve dvou výtiscích, jeden náleží uživateli.</w:t>
      </w:r>
    </w:p>
    <w:p w14:paraId="5E6EC235" w14:textId="77777777" w:rsidR="00DC7643" w:rsidRPr="00B7567F" w:rsidRDefault="00DC7643" w:rsidP="00DC7643">
      <w:pPr>
        <w:pStyle w:val="Odstavecseseznamem"/>
        <w:autoSpaceDE w:val="0"/>
        <w:autoSpaceDN w:val="0"/>
        <w:adjustRightInd w:val="0"/>
        <w:jc w:val="both"/>
        <w:rPr>
          <w:rFonts w:asciiTheme="minorHAnsi" w:hAnsiTheme="minorHAnsi"/>
        </w:rPr>
      </w:pPr>
    </w:p>
    <w:p w14:paraId="2FC55D55"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Článek V.</w:t>
      </w:r>
    </w:p>
    <w:p w14:paraId="419A505C"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Ujednání o dodržování vnitřních pravidel stanovených poskytovatelem pro</w:t>
      </w:r>
    </w:p>
    <w:p w14:paraId="5809A207"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poskytování sociální služby</w:t>
      </w:r>
    </w:p>
    <w:p w14:paraId="0499C0C3" w14:textId="77777777" w:rsidR="00E852D8" w:rsidRPr="00B7567F" w:rsidRDefault="00E852D8" w:rsidP="006C5B5C">
      <w:pPr>
        <w:autoSpaceDE w:val="0"/>
        <w:autoSpaceDN w:val="0"/>
        <w:adjustRightInd w:val="0"/>
        <w:jc w:val="center"/>
        <w:rPr>
          <w:rFonts w:asciiTheme="minorHAnsi" w:hAnsiTheme="minorHAnsi"/>
          <w:b/>
          <w:bCs/>
          <w:sz w:val="16"/>
          <w:szCs w:val="16"/>
        </w:rPr>
      </w:pPr>
    </w:p>
    <w:p w14:paraId="1984A0A1" w14:textId="77777777" w:rsidR="006C5B5C" w:rsidRPr="00B7567F" w:rsidRDefault="006C5B5C" w:rsidP="006C5B5C">
      <w:pPr>
        <w:autoSpaceDE w:val="0"/>
        <w:autoSpaceDN w:val="0"/>
        <w:adjustRightInd w:val="0"/>
        <w:jc w:val="both"/>
        <w:rPr>
          <w:rFonts w:asciiTheme="minorHAnsi" w:hAnsiTheme="minorHAnsi"/>
        </w:rPr>
      </w:pPr>
      <w:r w:rsidRPr="00B7567F">
        <w:rPr>
          <w:rFonts w:asciiTheme="minorHAnsi" w:hAnsiTheme="minorHAnsi"/>
        </w:rPr>
        <w:t xml:space="preserve">Uživatel prohlašuje, že byl seznámen s aktuální verzí </w:t>
      </w:r>
      <w:r w:rsidR="00CD1B57" w:rsidRPr="00B7567F">
        <w:rPr>
          <w:rFonts w:asciiTheme="minorHAnsi" w:hAnsiTheme="minorHAnsi"/>
        </w:rPr>
        <w:t>V</w:t>
      </w:r>
      <w:r w:rsidRPr="00B7567F">
        <w:rPr>
          <w:rFonts w:asciiTheme="minorHAnsi" w:hAnsiTheme="minorHAnsi"/>
        </w:rPr>
        <w:t>nitřních pravidel poskytovatele pro poskytování pečovatelské služby</w:t>
      </w:r>
      <w:r w:rsidR="00CD1B57" w:rsidRPr="00B7567F">
        <w:rPr>
          <w:rFonts w:asciiTheme="minorHAnsi" w:hAnsiTheme="minorHAnsi"/>
        </w:rPr>
        <w:t>.</w:t>
      </w:r>
      <w:r w:rsidRPr="00B7567F">
        <w:rPr>
          <w:rFonts w:asciiTheme="minorHAnsi" w:hAnsiTheme="minorHAnsi"/>
        </w:rPr>
        <w:t xml:space="preserve"> Dále prohlašuje, že </w:t>
      </w:r>
      <w:r w:rsidR="00CD1B57" w:rsidRPr="00B7567F">
        <w:rPr>
          <w:rFonts w:asciiTheme="minorHAnsi" w:hAnsiTheme="minorHAnsi"/>
        </w:rPr>
        <w:t>V</w:t>
      </w:r>
      <w:r w:rsidRPr="00B7567F">
        <w:rPr>
          <w:rFonts w:asciiTheme="minorHAnsi" w:hAnsiTheme="minorHAnsi"/>
        </w:rPr>
        <w:t xml:space="preserve">nitřní pravidla mu byla předána v písemné podobě, že je pročetl a že jim plně porozuměl. Uživatel se zavazuje a je </w:t>
      </w:r>
      <w:r w:rsidR="00F8463B" w:rsidRPr="00B7567F">
        <w:rPr>
          <w:rFonts w:asciiTheme="minorHAnsi" w:hAnsiTheme="minorHAnsi"/>
        </w:rPr>
        <w:t xml:space="preserve">povinen tato pravidla dodržovat, viz Příloha č. 4 - Vnitřní pravidla pro poskytování </w:t>
      </w:r>
      <w:r w:rsidR="005E5884" w:rsidRPr="00B7567F">
        <w:rPr>
          <w:rFonts w:asciiTheme="minorHAnsi" w:hAnsiTheme="minorHAnsi"/>
        </w:rPr>
        <w:t xml:space="preserve">pečovatelské </w:t>
      </w:r>
      <w:r w:rsidR="00F8463B" w:rsidRPr="00B7567F">
        <w:rPr>
          <w:rFonts w:asciiTheme="minorHAnsi" w:hAnsiTheme="minorHAnsi"/>
        </w:rPr>
        <w:t>služby.</w:t>
      </w:r>
    </w:p>
    <w:p w14:paraId="10130547" w14:textId="77777777" w:rsidR="006C5B5C" w:rsidRPr="00B7567F" w:rsidRDefault="006C5B5C" w:rsidP="006C5B5C">
      <w:pPr>
        <w:autoSpaceDE w:val="0"/>
        <w:autoSpaceDN w:val="0"/>
        <w:adjustRightInd w:val="0"/>
        <w:jc w:val="both"/>
        <w:rPr>
          <w:rFonts w:asciiTheme="minorHAnsi" w:hAnsiTheme="minorHAnsi"/>
          <w:b/>
          <w:bCs/>
        </w:rPr>
      </w:pPr>
    </w:p>
    <w:p w14:paraId="44BE1E87" w14:textId="77777777" w:rsidR="00BF510D" w:rsidRPr="00B7567F" w:rsidRDefault="00BF510D" w:rsidP="006C5B5C">
      <w:pPr>
        <w:autoSpaceDE w:val="0"/>
        <w:autoSpaceDN w:val="0"/>
        <w:adjustRightInd w:val="0"/>
        <w:jc w:val="center"/>
        <w:rPr>
          <w:rFonts w:asciiTheme="minorHAnsi" w:hAnsiTheme="minorHAnsi"/>
          <w:b/>
          <w:bCs/>
        </w:rPr>
      </w:pPr>
    </w:p>
    <w:p w14:paraId="396A9A35" w14:textId="77777777" w:rsidR="00B7567F" w:rsidRDefault="00B7567F" w:rsidP="006C5B5C">
      <w:pPr>
        <w:autoSpaceDE w:val="0"/>
        <w:autoSpaceDN w:val="0"/>
        <w:adjustRightInd w:val="0"/>
        <w:jc w:val="center"/>
        <w:rPr>
          <w:rFonts w:asciiTheme="minorHAnsi" w:hAnsiTheme="minorHAnsi"/>
          <w:b/>
          <w:bCs/>
        </w:rPr>
      </w:pPr>
      <w:r>
        <w:rPr>
          <w:rFonts w:asciiTheme="minorHAnsi" w:hAnsiTheme="minorHAnsi"/>
          <w:b/>
          <w:bCs/>
        </w:rPr>
        <w:br/>
      </w:r>
      <w:r>
        <w:rPr>
          <w:rFonts w:asciiTheme="minorHAnsi" w:hAnsiTheme="minorHAnsi"/>
          <w:b/>
          <w:bCs/>
        </w:rPr>
        <w:br/>
      </w:r>
    </w:p>
    <w:p w14:paraId="4CA6018D" w14:textId="72015D71"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lastRenderedPageBreak/>
        <w:t>Článek VI.</w:t>
      </w:r>
    </w:p>
    <w:p w14:paraId="17965644"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Výpovědní důvody a výpovědní lhůty</w:t>
      </w:r>
    </w:p>
    <w:p w14:paraId="7D783296" w14:textId="77777777" w:rsidR="006C5B5C" w:rsidRPr="00B7567F" w:rsidRDefault="006C5B5C" w:rsidP="006C5B5C">
      <w:pPr>
        <w:autoSpaceDE w:val="0"/>
        <w:autoSpaceDN w:val="0"/>
        <w:adjustRightInd w:val="0"/>
        <w:jc w:val="center"/>
        <w:rPr>
          <w:rFonts w:asciiTheme="minorHAnsi" w:hAnsiTheme="minorHAnsi"/>
          <w:b/>
          <w:bCs/>
          <w:sz w:val="16"/>
          <w:szCs w:val="16"/>
        </w:rPr>
      </w:pPr>
    </w:p>
    <w:p w14:paraId="07399410" w14:textId="77777777" w:rsidR="006112FB" w:rsidRPr="00B7567F" w:rsidRDefault="006112FB" w:rsidP="006C5B5C">
      <w:pPr>
        <w:pStyle w:val="Odstavecseseznamem"/>
        <w:numPr>
          <w:ilvl w:val="0"/>
          <w:numId w:val="7"/>
        </w:numPr>
        <w:autoSpaceDE w:val="0"/>
        <w:autoSpaceDN w:val="0"/>
        <w:adjustRightInd w:val="0"/>
        <w:jc w:val="both"/>
        <w:rPr>
          <w:rFonts w:asciiTheme="minorHAnsi" w:hAnsiTheme="minorHAnsi"/>
        </w:rPr>
      </w:pPr>
      <w:r w:rsidRPr="00B7567F">
        <w:rPr>
          <w:rFonts w:asciiTheme="minorHAnsi" w:hAnsiTheme="minorHAnsi"/>
        </w:rPr>
        <w:t>Uživatel může vypovědět smlouvu dohodou bez udání důvodu s okamžitou platností.</w:t>
      </w:r>
    </w:p>
    <w:p w14:paraId="46F1EF1F" w14:textId="77777777" w:rsidR="006C5B5C" w:rsidRPr="00B7567F" w:rsidRDefault="006C5B5C" w:rsidP="006C5B5C">
      <w:pPr>
        <w:pStyle w:val="Odstavecseseznamem"/>
        <w:numPr>
          <w:ilvl w:val="0"/>
          <w:numId w:val="7"/>
        </w:numPr>
        <w:autoSpaceDE w:val="0"/>
        <w:autoSpaceDN w:val="0"/>
        <w:adjustRightInd w:val="0"/>
        <w:jc w:val="both"/>
        <w:rPr>
          <w:rFonts w:asciiTheme="minorHAnsi" w:hAnsiTheme="minorHAnsi"/>
        </w:rPr>
      </w:pPr>
      <w:r w:rsidRPr="00B7567F">
        <w:rPr>
          <w:rFonts w:asciiTheme="minorHAnsi" w:hAnsiTheme="minorHAnsi"/>
        </w:rPr>
        <w:t>Poskytovatel může smlouvu vypovědět pouze z těchto důvodů:</w:t>
      </w:r>
    </w:p>
    <w:p w14:paraId="4A6F52C6" w14:textId="77777777" w:rsidR="006C5B5C" w:rsidRPr="00B7567F" w:rsidRDefault="006C5B5C" w:rsidP="006C5B5C">
      <w:pPr>
        <w:pStyle w:val="Odstavecseseznamem"/>
        <w:numPr>
          <w:ilvl w:val="0"/>
          <w:numId w:val="8"/>
        </w:numPr>
        <w:autoSpaceDE w:val="0"/>
        <w:autoSpaceDN w:val="0"/>
        <w:adjustRightInd w:val="0"/>
        <w:jc w:val="both"/>
        <w:rPr>
          <w:rFonts w:asciiTheme="minorHAnsi" w:hAnsiTheme="minorHAnsi"/>
        </w:rPr>
      </w:pPr>
      <w:r w:rsidRPr="00B7567F">
        <w:rPr>
          <w:rFonts w:asciiTheme="minorHAnsi" w:hAnsiTheme="minorHAnsi"/>
        </w:rPr>
        <w:t>jestliže uživatel hrubě porušuje své povinnosti vyplývající ze smlouvy. Za hrubé porušení smlouvy se považuje zejména prodlení s úhradou za poskytnutí sociální služby, která bude delší než 30 dnů;</w:t>
      </w:r>
    </w:p>
    <w:p w14:paraId="2BC75FF4" w14:textId="77777777" w:rsidR="006C5B5C" w:rsidRPr="00B7567F" w:rsidRDefault="006C5B5C" w:rsidP="006C5B5C">
      <w:pPr>
        <w:pStyle w:val="Odstavecseseznamem"/>
        <w:numPr>
          <w:ilvl w:val="0"/>
          <w:numId w:val="8"/>
        </w:numPr>
        <w:autoSpaceDE w:val="0"/>
        <w:autoSpaceDN w:val="0"/>
        <w:adjustRightInd w:val="0"/>
        <w:jc w:val="both"/>
        <w:rPr>
          <w:rFonts w:asciiTheme="minorHAnsi" w:hAnsiTheme="minorHAnsi"/>
        </w:rPr>
      </w:pPr>
      <w:r w:rsidRPr="00B7567F">
        <w:rPr>
          <w:rFonts w:asciiTheme="minorHAnsi" w:hAnsiTheme="minorHAnsi"/>
        </w:rPr>
        <w:t xml:space="preserve">jestliže uživatel i po opětovném napomenutí hrubě poruší povinnosti, které mu vyplývají z vnitřních pravidel poskytovatele pro poskytování </w:t>
      </w:r>
      <w:r w:rsidR="00CC46EC" w:rsidRPr="00B7567F">
        <w:rPr>
          <w:rFonts w:asciiTheme="minorHAnsi" w:hAnsiTheme="minorHAnsi"/>
        </w:rPr>
        <w:t>pečovatelské služby</w:t>
      </w:r>
      <w:r w:rsidRPr="00B7567F">
        <w:rPr>
          <w:rFonts w:asciiTheme="minorHAnsi" w:hAnsiTheme="minorHAnsi"/>
        </w:rPr>
        <w:t>;</w:t>
      </w:r>
    </w:p>
    <w:p w14:paraId="1AB8EE4E" w14:textId="77777777" w:rsidR="006C5B5C" w:rsidRPr="00B7567F" w:rsidRDefault="007D21D2" w:rsidP="006C5B5C">
      <w:pPr>
        <w:pStyle w:val="Odstavecseseznamem"/>
        <w:numPr>
          <w:ilvl w:val="0"/>
          <w:numId w:val="8"/>
        </w:numPr>
        <w:autoSpaceDE w:val="0"/>
        <w:autoSpaceDN w:val="0"/>
        <w:adjustRightInd w:val="0"/>
        <w:jc w:val="both"/>
        <w:rPr>
          <w:rFonts w:asciiTheme="minorHAnsi" w:hAnsiTheme="minorHAnsi"/>
        </w:rPr>
      </w:pPr>
      <w:r w:rsidRPr="00B7567F">
        <w:rPr>
          <w:rFonts w:asciiTheme="minorHAnsi" w:hAnsiTheme="minorHAnsi"/>
        </w:rPr>
        <w:t>jestliže se uživatel chová k pracovníkům poskytovatele, kteří tuto službu řádně zajišťují způsobem, jehož záměr nebo důsledek vede ke snížení důstojnosti pracovníků nebo je hrubě uráží, vyhrožuje jim, používá vulgárních slov anebo se vůči nim dopouští násilí</w:t>
      </w:r>
      <w:r w:rsidR="006C5B5C" w:rsidRPr="00B7567F">
        <w:rPr>
          <w:rFonts w:asciiTheme="minorHAnsi" w:hAnsiTheme="minorHAnsi"/>
        </w:rPr>
        <w:t>;</w:t>
      </w:r>
    </w:p>
    <w:p w14:paraId="439AF7EF" w14:textId="77777777" w:rsidR="006C5B5C" w:rsidRPr="00B7567F" w:rsidRDefault="006C5B5C" w:rsidP="006C5B5C">
      <w:pPr>
        <w:pStyle w:val="Odstavecseseznamem"/>
        <w:numPr>
          <w:ilvl w:val="0"/>
          <w:numId w:val="8"/>
        </w:numPr>
        <w:autoSpaceDE w:val="0"/>
        <w:autoSpaceDN w:val="0"/>
        <w:adjustRightInd w:val="0"/>
        <w:jc w:val="both"/>
        <w:rPr>
          <w:rFonts w:asciiTheme="minorHAnsi" w:hAnsiTheme="minorHAnsi"/>
        </w:rPr>
      </w:pPr>
      <w:r w:rsidRPr="00B7567F">
        <w:rPr>
          <w:rFonts w:asciiTheme="minorHAnsi" w:hAnsiTheme="minorHAnsi"/>
        </w:rPr>
        <w:t>pominuly důvody k poskytování služby, tzn.</w:t>
      </w:r>
      <w:r w:rsidR="00345BEC" w:rsidRPr="00B7567F">
        <w:rPr>
          <w:rFonts w:asciiTheme="minorHAnsi" w:hAnsiTheme="minorHAnsi"/>
        </w:rPr>
        <w:t>,</w:t>
      </w:r>
      <w:r w:rsidRPr="00B7567F">
        <w:rPr>
          <w:rFonts w:asciiTheme="minorHAnsi" w:hAnsiTheme="minorHAnsi"/>
        </w:rPr>
        <w:t xml:space="preserve"> uživatel n</w:t>
      </w:r>
      <w:r w:rsidR="0067768A" w:rsidRPr="00B7567F">
        <w:rPr>
          <w:rFonts w:asciiTheme="minorHAnsi" w:hAnsiTheme="minorHAnsi"/>
        </w:rPr>
        <w:t xml:space="preserve">evyužívá úkony pečovatelské služby </w:t>
      </w:r>
      <w:r w:rsidRPr="00B7567F">
        <w:rPr>
          <w:rFonts w:asciiTheme="minorHAnsi" w:hAnsiTheme="minorHAnsi"/>
        </w:rPr>
        <w:t>po dobu delší, než devadesát po sobě následujících dnů;</w:t>
      </w:r>
    </w:p>
    <w:p w14:paraId="2B265E3F" w14:textId="77777777" w:rsidR="006C5B5C" w:rsidRPr="00B7567F" w:rsidRDefault="006C5B5C" w:rsidP="006C5B5C">
      <w:pPr>
        <w:pStyle w:val="Odstavecseseznamem"/>
        <w:numPr>
          <w:ilvl w:val="0"/>
          <w:numId w:val="7"/>
        </w:numPr>
        <w:autoSpaceDE w:val="0"/>
        <w:autoSpaceDN w:val="0"/>
        <w:adjustRightInd w:val="0"/>
        <w:jc w:val="both"/>
        <w:rPr>
          <w:rFonts w:asciiTheme="minorHAnsi" w:hAnsiTheme="minorHAnsi"/>
        </w:rPr>
      </w:pPr>
      <w:r w:rsidRPr="00B7567F">
        <w:rPr>
          <w:rFonts w:asciiTheme="minorHAnsi" w:hAnsiTheme="minorHAnsi"/>
        </w:rPr>
        <w:t xml:space="preserve">Výpovědní lhůta pro výpověď danou poskytovatelem z důvodů uvedených v odstavci 2) tohoto článku činí </w:t>
      </w:r>
      <w:r w:rsidR="00A9699C" w:rsidRPr="00B7567F">
        <w:rPr>
          <w:rFonts w:asciiTheme="minorHAnsi" w:hAnsiTheme="minorHAnsi"/>
        </w:rPr>
        <w:t xml:space="preserve">nejdéle </w:t>
      </w:r>
      <w:r w:rsidR="004B005E" w:rsidRPr="00B7567F">
        <w:rPr>
          <w:rFonts w:asciiTheme="minorHAnsi" w:hAnsiTheme="minorHAnsi"/>
        </w:rPr>
        <w:t xml:space="preserve">1 měsíc </w:t>
      </w:r>
      <w:r w:rsidRPr="00B7567F">
        <w:rPr>
          <w:rFonts w:asciiTheme="minorHAnsi" w:hAnsiTheme="minorHAnsi"/>
        </w:rPr>
        <w:t>a počíná běžet prvním dnem následujícím po dni, v němž byla tato výpověď uživateli doručena.</w:t>
      </w:r>
    </w:p>
    <w:p w14:paraId="79FA693B" w14:textId="77777777" w:rsidR="006C5B5C" w:rsidRPr="00B7567F" w:rsidRDefault="006C5B5C" w:rsidP="006C5B5C">
      <w:pPr>
        <w:autoSpaceDE w:val="0"/>
        <w:autoSpaceDN w:val="0"/>
        <w:adjustRightInd w:val="0"/>
        <w:jc w:val="both"/>
        <w:rPr>
          <w:rFonts w:asciiTheme="minorHAnsi" w:hAnsiTheme="minorHAnsi"/>
        </w:rPr>
      </w:pPr>
    </w:p>
    <w:p w14:paraId="16A3EE2D"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Článek VII.</w:t>
      </w:r>
    </w:p>
    <w:p w14:paraId="29F50400"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Doba platnosti smlouvy</w:t>
      </w:r>
    </w:p>
    <w:p w14:paraId="37A72AB3" w14:textId="77777777" w:rsidR="00E852D8" w:rsidRPr="00B7567F" w:rsidRDefault="00E852D8" w:rsidP="006C5B5C">
      <w:pPr>
        <w:autoSpaceDE w:val="0"/>
        <w:autoSpaceDN w:val="0"/>
        <w:adjustRightInd w:val="0"/>
        <w:jc w:val="center"/>
        <w:rPr>
          <w:rFonts w:asciiTheme="minorHAnsi" w:hAnsiTheme="minorHAnsi"/>
          <w:b/>
          <w:bCs/>
          <w:sz w:val="16"/>
          <w:szCs w:val="16"/>
        </w:rPr>
      </w:pPr>
    </w:p>
    <w:p w14:paraId="231DDF6F" w14:textId="77777777" w:rsidR="006C5B5C" w:rsidRPr="00B7567F" w:rsidRDefault="006C5B5C" w:rsidP="006C5B5C">
      <w:pPr>
        <w:pStyle w:val="Odstavecseseznamem"/>
        <w:numPr>
          <w:ilvl w:val="0"/>
          <w:numId w:val="9"/>
        </w:numPr>
        <w:autoSpaceDE w:val="0"/>
        <w:autoSpaceDN w:val="0"/>
        <w:adjustRightInd w:val="0"/>
        <w:jc w:val="both"/>
        <w:rPr>
          <w:rFonts w:asciiTheme="minorHAnsi" w:hAnsiTheme="minorHAnsi"/>
        </w:rPr>
      </w:pPr>
      <w:r w:rsidRPr="00B7567F">
        <w:rPr>
          <w:rFonts w:asciiTheme="minorHAnsi" w:hAnsiTheme="minorHAnsi"/>
        </w:rPr>
        <w:t>Smlouva nabývá platnosti a účinnosti okamžikem jejího podpisu oběma smluvními stranami.</w:t>
      </w:r>
    </w:p>
    <w:p w14:paraId="4C1166F6" w14:textId="77777777" w:rsidR="006C5B5C" w:rsidRPr="00B7567F" w:rsidRDefault="006C5B5C" w:rsidP="006C5B5C">
      <w:pPr>
        <w:pStyle w:val="Odstavecseseznamem"/>
        <w:numPr>
          <w:ilvl w:val="0"/>
          <w:numId w:val="9"/>
        </w:numPr>
        <w:autoSpaceDE w:val="0"/>
        <w:autoSpaceDN w:val="0"/>
        <w:adjustRightInd w:val="0"/>
        <w:jc w:val="both"/>
        <w:rPr>
          <w:rFonts w:asciiTheme="minorHAnsi" w:hAnsiTheme="minorHAnsi"/>
        </w:rPr>
      </w:pPr>
      <w:r w:rsidRPr="00B7567F">
        <w:rPr>
          <w:rFonts w:asciiTheme="minorHAnsi" w:hAnsiTheme="minorHAnsi"/>
        </w:rPr>
        <w:t>Doba platnosti a účinnosti smlouvy je sjednána od okamžiku jejího podpisu oběma smluvními stranami, a to na dobu neurčitou. Osoba nemůže práva z této smlouvy postoupit na jinou</w:t>
      </w:r>
      <w:r w:rsidR="00D51B18" w:rsidRPr="00B7567F">
        <w:rPr>
          <w:rFonts w:asciiTheme="minorHAnsi" w:hAnsiTheme="minorHAnsi"/>
        </w:rPr>
        <w:t xml:space="preserve"> osobu</w:t>
      </w:r>
      <w:r w:rsidRPr="00B7567F">
        <w:rPr>
          <w:rFonts w:asciiTheme="minorHAnsi" w:hAnsiTheme="minorHAnsi"/>
        </w:rPr>
        <w:t>.</w:t>
      </w:r>
    </w:p>
    <w:p w14:paraId="52A7C9B3" w14:textId="77777777" w:rsidR="006C5B5C" w:rsidRPr="00B7567F" w:rsidRDefault="006C5B5C" w:rsidP="006C5B5C">
      <w:pPr>
        <w:pStyle w:val="Odstavecseseznamem"/>
        <w:autoSpaceDE w:val="0"/>
        <w:autoSpaceDN w:val="0"/>
        <w:adjustRightInd w:val="0"/>
        <w:jc w:val="both"/>
        <w:rPr>
          <w:rFonts w:asciiTheme="minorHAnsi" w:hAnsiTheme="minorHAnsi"/>
        </w:rPr>
      </w:pPr>
    </w:p>
    <w:p w14:paraId="09F1CC2B"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Článek VIII.</w:t>
      </w:r>
    </w:p>
    <w:p w14:paraId="1C3255EE"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Souhlas s vedením osobních údajů</w:t>
      </w:r>
    </w:p>
    <w:p w14:paraId="521749CD" w14:textId="77777777" w:rsidR="00E852D8" w:rsidRPr="00B7567F" w:rsidRDefault="00E852D8" w:rsidP="006C5B5C">
      <w:pPr>
        <w:autoSpaceDE w:val="0"/>
        <w:autoSpaceDN w:val="0"/>
        <w:adjustRightInd w:val="0"/>
        <w:jc w:val="center"/>
        <w:rPr>
          <w:rFonts w:asciiTheme="minorHAnsi" w:hAnsiTheme="minorHAnsi"/>
          <w:b/>
          <w:bCs/>
          <w:sz w:val="16"/>
          <w:szCs w:val="16"/>
        </w:rPr>
      </w:pPr>
    </w:p>
    <w:p w14:paraId="62771C1B" w14:textId="77777777" w:rsidR="006C5B5C" w:rsidRPr="00B7567F" w:rsidRDefault="006C5B5C" w:rsidP="006C5B5C">
      <w:pPr>
        <w:pStyle w:val="Odstavecseseznamem"/>
        <w:numPr>
          <w:ilvl w:val="0"/>
          <w:numId w:val="10"/>
        </w:numPr>
        <w:autoSpaceDE w:val="0"/>
        <w:autoSpaceDN w:val="0"/>
        <w:adjustRightInd w:val="0"/>
        <w:jc w:val="both"/>
        <w:rPr>
          <w:rFonts w:asciiTheme="minorHAnsi" w:hAnsiTheme="minorHAnsi"/>
        </w:rPr>
      </w:pPr>
      <w:r w:rsidRPr="00B7567F">
        <w:rPr>
          <w:rFonts w:asciiTheme="minorHAnsi" w:hAnsiTheme="minorHAnsi"/>
        </w:rPr>
        <w:t>Uživatel služby prohlašuje, že souhlasí se shromažďováním, zpracováním a evidencí svých osobních údajů poskytovatelem.</w:t>
      </w:r>
    </w:p>
    <w:p w14:paraId="0E7E2176" w14:textId="77777777" w:rsidR="006C5B5C" w:rsidRPr="00B7567F" w:rsidRDefault="006C5B5C" w:rsidP="006C5B5C">
      <w:pPr>
        <w:pStyle w:val="Odstavecseseznamem"/>
        <w:numPr>
          <w:ilvl w:val="0"/>
          <w:numId w:val="10"/>
        </w:numPr>
        <w:autoSpaceDE w:val="0"/>
        <w:autoSpaceDN w:val="0"/>
        <w:adjustRightInd w:val="0"/>
        <w:jc w:val="both"/>
        <w:rPr>
          <w:rFonts w:asciiTheme="minorHAnsi" w:hAnsiTheme="minorHAnsi"/>
        </w:rPr>
      </w:pPr>
      <w:r w:rsidRPr="00B7567F">
        <w:rPr>
          <w:rFonts w:asciiTheme="minorHAnsi" w:hAnsiTheme="minorHAnsi"/>
        </w:rPr>
        <w:t xml:space="preserve">Poskytovatel se zavazuje, že tyto údaje budou vedeny pouze pro účely kvalifikovaného poskytování </w:t>
      </w:r>
      <w:r w:rsidR="00CC46EC" w:rsidRPr="00B7567F">
        <w:rPr>
          <w:rFonts w:asciiTheme="minorHAnsi" w:hAnsiTheme="minorHAnsi"/>
        </w:rPr>
        <w:t>pečovatelsk</w:t>
      </w:r>
      <w:r w:rsidR="007C3B81" w:rsidRPr="00B7567F">
        <w:rPr>
          <w:rFonts w:asciiTheme="minorHAnsi" w:hAnsiTheme="minorHAnsi"/>
        </w:rPr>
        <w:t>é</w:t>
      </w:r>
      <w:r w:rsidR="00CC46EC" w:rsidRPr="00B7567F">
        <w:rPr>
          <w:rFonts w:asciiTheme="minorHAnsi" w:hAnsiTheme="minorHAnsi"/>
        </w:rPr>
        <w:t xml:space="preserve"> služb</w:t>
      </w:r>
      <w:r w:rsidR="007C3B81" w:rsidRPr="00B7567F">
        <w:rPr>
          <w:rFonts w:asciiTheme="minorHAnsi" w:hAnsiTheme="minorHAnsi"/>
        </w:rPr>
        <w:t>y.</w:t>
      </w:r>
    </w:p>
    <w:p w14:paraId="17D663B1" w14:textId="77777777" w:rsidR="006C5B5C" w:rsidRPr="00B7567F" w:rsidRDefault="006C5B5C" w:rsidP="006C5B5C">
      <w:pPr>
        <w:autoSpaceDE w:val="0"/>
        <w:autoSpaceDN w:val="0"/>
        <w:adjustRightInd w:val="0"/>
        <w:jc w:val="both"/>
        <w:rPr>
          <w:rFonts w:asciiTheme="minorHAnsi" w:hAnsiTheme="minorHAnsi"/>
        </w:rPr>
      </w:pPr>
    </w:p>
    <w:p w14:paraId="16BB3D24"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Článek IX.</w:t>
      </w:r>
    </w:p>
    <w:p w14:paraId="28255EA1" w14:textId="77777777" w:rsidR="006C5B5C" w:rsidRPr="00B7567F" w:rsidRDefault="006C5B5C" w:rsidP="006C5B5C">
      <w:pPr>
        <w:autoSpaceDE w:val="0"/>
        <w:autoSpaceDN w:val="0"/>
        <w:adjustRightInd w:val="0"/>
        <w:jc w:val="center"/>
        <w:rPr>
          <w:rFonts w:asciiTheme="minorHAnsi" w:hAnsiTheme="minorHAnsi"/>
          <w:b/>
          <w:bCs/>
        </w:rPr>
      </w:pPr>
      <w:r w:rsidRPr="00B7567F">
        <w:rPr>
          <w:rFonts w:asciiTheme="minorHAnsi" w:hAnsiTheme="minorHAnsi"/>
          <w:b/>
          <w:bCs/>
        </w:rPr>
        <w:t>Závěrečná ustanovení</w:t>
      </w:r>
    </w:p>
    <w:p w14:paraId="3CAC0414" w14:textId="77777777" w:rsidR="00E852D8" w:rsidRPr="00B7567F" w:rsidRDefault="00E852D8" w:rsidP="006C5B5C">
      <w:pPr>
        <w:autoSpaceDE w:val="0"/>
        <w:autoSpaceDN w:val="0"/>
        <w:adjustRightInd w:val="0"/>
        <w:jc w:val="center"/>
        <w:rPr>
          <w:rFonts w:asciiTheme="minorHAnsi" w:hAnsiTheme="minorHAnsi"/>
          <w:b/>
          <w:bCs/>
          <w:sz w:val="16"/>
          <w:szCs w:val="16"/>
        </w:rPr>
      </w:pPr>
    </w:p>
    <w:p w14:paraId="2E2558F2" w14:textId="77777777" w:rsidR="006C5B5C" w:rsidRPr="00B7567F" w:rsidRDefault="006C5B5C" w:rsidP="006C5B5C">
      <w:pPr>
        <w:pStyle w:val="Odstavecseseznamem"/>
        <w:numPr>
          <w:ilvl w:val="0"/>
          <w:numId w:val="11"/>
        </w:numPr>
        <w:autoSpaceDE w:val="0"/>
        <w:autoSpaceDN w:val="0"/>
        <w:adjustRightInd w:val="0"/>
        <w:jc w:val="both"/>
        <w:rPr>
          <w:rFonts w:asciiTheme="minorHAnsi" w:hAnsiTheme="minorHAnsi"/>
        </w:rPr>
      </w:pPr>
      <w:r w:rsidRPr="00B7567F">
        <w:rPr>
          <w:rFonts w:asciiTheme="minorHAnsi" w:hAnsiTheme="minorHAnsi"/>
        </w:rPr>
        <w:t>Tato smlouva je vyhotovena ve dvou výtiscích a nabývá účinnosti dnem podepsání oběma stranami.</w:t>
      </w:r>
    </w:p>
    <w:p w14:paraId="69D2020B" w14:textId="77777777" w:rsidR="006C5B5C" w:rsidRPr="00B7567F" w:rsidRDefault="006C5B5C" w:rsidP="006C5B5C">
      <w:pPr>
        <w:pStyle w:val="Odstavecseseznamem"/>
        <w:numPr>
          <w:ilvl w:val="0"/>
          <w:numId w:val="11"/>
        </w:numPr>
        <w:autoSpaceDE w:val="0"/>
        <w:autoSpaceDN w:val="0"/>
        <w:adjustRightInd w:val="0"/>
        <w:jc w:val="both"/>
        <w:rPr>
          <w:rFonts w:asciiTheme="minorHAnsi" w:hAnsiTheme="minorHAnsi"/>
        </w:rPr>
      </w:pPr>
      <w:r w:rsidRPr="00B7567F">
        <w:rPr>
          <w:rFonts w:asciiTheme="minorHAnsi" w:hAnsiTheme="minorHAnsi"/>
        </w:rPr>
        <w:t>Jakékoli dodatky a změny jsou platné pouze po projednání smluvními stranami.</w:t>
      </w:r>
    </w:p>
    <w:p w14:paraId="38A560CC" w14:textId="77777777" w:rsidR="00DD0600" w:rsidRPr="00B7567F" w:rsidRDefault="00DD0600" w:rsidP="00DD0600">
      <w:pPr>
        <w:pStyle w:val="Odstavecseseznamem"/>
        <w:numPr>
          <w:ilvl w:val="0"/>
          <w:numId w:val="11"/>
        </w:numPr>
        <w:rPr>
          <w:rFonts w:asciiTheme="minorHAnsi" w:hAnsiTheme="minorHAnsi"/>
        </w:rPr>
      </w:pPr>
      <w:r w:rsidRPr="00B7567F">
        <w:rPr>
          <w:rFonts w:asciiTheme="minorHAnsi" w:hAnsiTheme="minorHAnsi"/>
        </w:rPr>
        <w:t>Uživatel stvrzuje svým podpisem, že se seznámil s obsahem Vnitřních pravidel pro poskytování PS a že mu rozumí.</w:t>
      </w:r>
    </w:p>
    <w:p w14:paraId="3B7F552A" w14:textId="77777777" w:rsidR="00E852D8" w:rsidRPr="00B7567F" w:rsidRDefault="00E852D8" w:rsidP="006C5B5C">
      <w:pPr>
        <w:autoSpaceDE w:val="0"/>
        <w:autoSpaceDN w:val="0"/>
        <w:adjustRightInd w:val="0"/>
        <w:jc w:val="both"/>
        <w:rPr>
          <w:rFonts w:asciiTheme="minorHAnsi" w:hAnsiTheme="minorHAnsi"/>
        </w:rPr>
      </w:pPr>
    </w:p>
    <w:p w14:paraId="1EF30B0B" w14:textId="77777777" w:rsidR="006C5B5C" w:rsidRPr="00B7567F" w:rsidRDefault="006C5B5C" w:rsidP="006C5B5C">
      <w:pPr>
        <w:autoSpaceDE w:val="0"/>
        <w:autoSpaceDN w:val="0"/>
        <w:adjustRightInd w:val="0"/>
        <w:jc w:val="both"/>
        <w:rPr>
          <w:rFonts w:asciiTheme="minorHAnsi" w:hAnsiTheme="minorHAnsi"/>
        </w:rPr>
      </w:pPr>
      <w:r w:rsidRPr="00B7567F">
        <w:rPr>
          <w:rFonts w:asciiTheme="minorHAnsi" w:hAnsiTheme="minorHAnsi"/>
        </w:rPr>
        <w:t xml:space="preserve">Příloha č. 1: Ceník </w:t>
      </w:r>
      <w:r w:rsidR="00CC46EC" w:rsidRPr="00B7567F">
        <w:rPr>
          <w:rFonts w:asciiTheme="minorHAnsi" w:hAnsiTheme="minorHAnsi"/>
        </w:rPr>
        <w:t>pečovatelských služeb</w:t>
      </w:r>
      <w:r w:rsidR="00306730" w:rsidRPr="00B7567F">
        <w:rPr>
          <w:rFonts w:asciiTheme="minorHAnsi" w:hAnsiTheme="minorHAnsi"/>
        </w:rPr>
        <w:t>.</w:t>
      </w:r>
      <w:r w:rsidR="00CC46EC" w:rsidRPr="00B7567F">
        <w:rPr>
          <w:rFonts w:asciiTheme="minorHAnsi" w:hAnsiTheme="minorHAnsi"/>
        </w:rPr>
        <w:t xml:space="preserve">  </w:t>
      </w:r>
    </w:p>
    <w:p w14:paraId="6CFB7637" w14:textId="77777777" w:rsidR="000651E8" w:rsidRPr="00B7567F" w:rsidRDefault="000651E8" w:rsidP="000651E8">
      <w:pPr>
        <w:widowControl w:val="0"/>
        <w:autoSpaceDE w:val="0"/>
        <w:autoSpaceDN w:val="0"/>
        <w:adjustRightInd w:val="0"/>
        <w:jc w:val="both"/>
        <w:rPr>
          <w:rFonts w:asciiTheme="minorHAnsi" w:hAnsiTheme="minorHAnsi"/>
        </w:rPr>
      </w:pPr>
      <w:r w:rsidRPr="00B7567F">
        <w:rPr>
          <w:rFonts w:asciiTheme="minorHAnsi" w:hAnsiTheme="minorHAnsi"/>
        </w:rPr>
        <w:t xml:space="preserve">Příloha č. </w:t>
      </w:r>
      <w:r w:rsidR="00FA0CFF" w:rsidRPr="00B7567F">
        <w:rPr>
          <w:rFonts w:asciiTheme="minorHAnsi" w:hAnsiTheme="minorHAnsi"/>
        </w:rPr>
        <w:t>2</w:t>
      </w:r>
      <w:r w:rsidRPr="00B7567F">
        <w:rPr>
          <w:rFonts w:asciiTheme="minorHAnsi" w:hAnsiTheme="minorHAnsi"/>
        </w:rPr>
        <w:t>: Souhlas s držením náhradního klíče od domu, bytu (v případě zapůjčení klíče)</w:t>
      </w:r>
      <w:r w:rsidR="00306730" w:rsidRPr="00B7567F">
        <w:rPr>
          <w:rFonts w:asciiTheme="minorHAnsi" w:hAnsiTheme="minorHAnsi"/>
        </w:rPr>
        <w:t>.</w:t>
      </w:r>
    </w:p>
    <w:p w14:paraId="05F3184A" w14:textId="77777777" w:rsidR="000651E8" w:rsidRPr="00B7567F" w:rsidRDefault="000651E8" w:rsidP="000651E8">
      <w:pPr>
        <w:widowControl w:val="0"/>
        <w:autoSpaceDE w:val="0"/>
        <w:autoSpaceDN w:val="0"/>
        <w:adjustRightInd w:val="0"/>
        <w:jc w:val="both"/>
        <w:rPr>
          <w:rFonts w:asciiTheme="minorHAnsi" w:hAnsiTheme="minorHAnsi"/>
        </w:rPr>
      </w:pPr>
      <w:r w:rsidRPr="00B7567F">
        <w:rPr>
          <w:rFonts w:asciiTheme="minorHAnsi" w:hAnsiTheme="minorHAnsi"/>
        </w:rPr>
        <w:t xml:space="preserve">Příloha č. </w:t>
      </w:r>
      <w:r w:rsidR="00FA0CFF" w:rsidRPr="00B7567F">
        <w:rPr>
          <w:rFonts w:asciiTheme="minorHAnsi" w:hAnsiTheme="minorHAnsi"/>
        </w:rPr>
        <w:t>3</w:t>
      </w:r>
      <w:r w:rsidRPr="00B7567F">
        <w:rPr>
          <w:rFonts w:asciiTheme="minorHAnsi" w:hAnsiTheme="minorHAnsi"/>
        </w:rPr>
        <w:t>: Smlouva o zapůjčení jídlonosiče (v případě zapůjčení)</w:t>
      </w:r>
      <w:r w:rsidR="00306730" w:rsidRPr="00B7567F">
        <w:rPr>
          <w:rFonts w:asciiTheme="minorHAnsi" w:hAnsiTheme="minorHAnsi"/>
        </w:rPr>
        <w:t>.</w:t>
      </w:r>
    </w:p>
    <w:p w14:paraId="59F78F8B" w14:textId="77777777" w:rsidR="00694239" w:rsidRPr="00B7567F" w:rsidRDefault="00694239" w:rsidP="000651E8">
      <w:pPr>
        <w:widowControl w:val="0"/>
        <w:autoSpaceDE w:val="0"/>
        <w:autoSpaceDN w:val="0"/>
        <w:adjustRightInd w:val="0"/>
        <w:jc w:val="both"/>
        <w:rPr>
          <w:rFonts w:asciiTheme="minorHAnsi" w:hAnsiTheme="minorHAnsi"/>
        </w:rPr>
      </w:pPr>
      <w:r w:rsidRPr="00B7567F">
        <w:rPr>
          <w:rFonts w:asciiTheme="minorHAnsi" w:hAnsiTheme="minorHAnsi"/>
        </w:rPr>
        <w:t>Vnitřní pravidla pro poskytování pečovatelské služby</w:t>
      </w:r>
      <w:r w:rsidR="00306730" w:rsidRPr="00B7567F">
        <w:rPr>
          <w:rFonts w:asciiTheme="minorHAnsi" w:hAnsiTheme="minorHAnsi"/>
        </w:rPr>
        <w:t>.</w:t>
      </w:r>
    </w:p>
    <w:p w14:paraId="094ABE56" w14:textId="77777777" w:rsidR="0097044D" w:rsidRPr="00B7567F" w:rsidRDefault="00306730" w:rsidP="000651E8">
      <w:pPr>
        <w:widowControl w:val="0"/>
        <w:autoSpaceDE w:val="0"/>
        <w:autoSpaceDN w:val="0"/>
        <w:adjustRightInd w:val="0"/>
        <w:jc w:val="both"/>
        <w:rPr>
          <w:rFonts w:asciiTheme="minorHAnsi" w:hAnsiTheme="minorHAnsi"/>
        </w:rPr>
      </w:pPr>
      <w:r w:rsidRPr="00B7567F">
        <w:rPr>
          <w:rFonts w:asciiTheme="minorHAnsi" w:hAnsiTheme="minorHAnsi"/>
        </w:rPr>
        <w:t>Pravidla pro podávání přijímání a vyřizování stížností.</w:t>
      </w:r>
    </w:p>
    <w:p w14:paraId="13749FDE" w14:textId="77777777" w:rsidR="00BF510D" w:rsidRPr="00B7567F" w:rsidRDefault="00BF510D" w:rsidP="006C5B5C">
      <w:pPr>
        <w:autoSpaceDE w:val="0"/>
        <w:autoSpaceDN w:val="0"/>
        <w:adjustRightInd w:val="0"/>
        <w:jc w:val="both"/>
        <w:rPr>
          <w:rFonts w:asciiTheme="minorHAnsi" w:hAnsiTheme="minorHAnsi"/>
        </w:rPr>
      </w:pPr>
    </w:p>
    <w:p w14:paraId="7C25CB15" w14:textId="35E0167F" w:rsidR="006C5B5C" w:rsidRPr="00B7567F" w:rsidRDefault="0067768A" w:rsidP="00B7567F">
      <w:pPr>
        <w:autoSpaceDE w:val="0"/>
        <w:autoSpaceDN w:val="0"/>
        <w:adjustRightInd w:val="0"/>
        <w:spacing w:line="276" w:lineRule="auto"/>
        <w:jc w:val="both"/>
        <w:rPr>
          <w:rFonts w:asciiTheme="minorHAnsi" w:hAnsiTheme="minorHAnsi"/>
        </w:rPr>
      </w:pPr>
      <w:r w:rsidRPr="00B7567F">
        <w:rPr>
          <w:rFonts w:asciiTheme="minorHAnsi" w:hAnsiTheme="minorHAnsi"/>
        </w:rPr>
        <w:t>V</w:t>
      </w:r>
      <w:r w:rsidR="00C80626" w:rsidRPr="00B7567F">
        <w:rPr>
          <w:rFonts w:asciiTheme="minorHAnsi" w:hAnsiTheme="minorHAnsi"/>
        </w:rPr>
        <w:t> </w:t>
      </w:r>
      <w:r w:rsidR="00D60846" w:rsidRPr="00B7567F">
        <w:rPr>
          <w:rFonts w:asciiTheme="minorHAnsi" w:hAnsiTheme="minorHAnsi"/>
        </w:rPr>
        <w:tab/>
      </w:r>
      <w:r w:rsidR="00B7567F">
        <w:rPr>
          <w:rFonts w:asciiTheme="minorHAnsi" w:hAnsiTheme="minorHAnsi"/>
        </w:rPr>
        <w:tab/>
      </w:r>
      <w:r w:rsidR="00B7567F">
        <w:rPr>
          <w:rFonts w:asciiTheme="minorHAnsi" w:hAnsiTheme="minorHAnsi"/>
        </w:rPr>
        <w:tab/>
      </w:r>
      <w:r w:rsidR="00BE421B" w:rsidRPr="00B7567F">
        <w:rPr>
          <w:rFonts w:asciiTheme="minorHAnsi" w:hAnsiTheme="minorHAnsi"/>
        </w:rPr>
        <w:tab/>
      </w:r>
      <w:r w:rsidRPr="00B7567F">
        <w:rPr>
          <w:rFonts w:asciiTheme="minorHAnsi" w:hAnsiTheme="minorHAnsi"/>
        </w:rPr>
        <w:t>dne</w:t>
      </w:r>
      <w:r w:rsidR="005E7588" w:rsidRPr="00B7567F">
        <w:rPr>
          <w:rFonts w:asciiTheme="minorHAnsi" w:hAnsiTheme="minorHAnsi"/>
        </w:rPr>
        <w:t>:</w:t>
      </w:r>
      <w:r w:rsidR="00246E80" w:rsidRPr="00B7567F">
        <w:rPr>
          <w:rFonts w:asciiTheme="minorHAnsi" w:hAnsiTheme="minorHAnsi"/>
        </w:rPr>
        <w:t xml:space="preserve"> </w:t>
      </w:r>
    </w:p>
    <w:p w14:paraId="50ECD0C0" w14:textId="77777777" w:rsidR="00E852D8" w:rsidRPr="00B7567F" w:rsidRDefault="00E852D8" w:rsidP="006C5B5C">
      <w:pPr>
        <w:autoSpaceDE w:val="0"/>
        <w:autoSpaceDN w:val="0"/>
        <w:adjustRightInd w:val="0"/>
        <w:jc w:val="both"/>
        <w:rPr>
          <w:rFonts w:asciiTheme="minorHAnsi" w:hAnsiTheme="minorHAnsi"/>
        </w:rPr>
      </w:pPr>
    </w:p>
    <w:p w14:paraId="36FC7E49" w14:textId="77777777" w:rsidR="006C5B5C" w:rsidRPr="00B7567F" w:rsidRDefault="006C5B5C" w:rsidP="00B7567F">
      <w:pPr>
        <w:autoSpaceDE w:val="0"/>
        <w:autoSpaceDN w:val="0"/>
        <w:adjustRightInd w:val="0"/>
        <w:jc w:val="both"/>
        <w:rPr>
          <w:rFonts w:asciiTheme="minorHAnsi" w:hAnsiTheme="minorHAnsi"/>
        </w:rPr>
      </w:pPr>
      <w:r w:rsidRPr="00B7567F">
        <w:rPr>
          <w:rFonts w:asciiTheme="minorHAnsi" w:hAnsiTheme="minorHAnsi"/>
        </w:rPr>
        <w:t xml:space="preserve">…....…………………………… </w:t>
      </w:r>
      <w:r w:rsidR="000651E8" w:rsidRPr="00B7567F">
        <w:rPr>
          <w:rFonts w:asciiTheme="minorHAnsi" w:hAnsiTheme="minorHAnsi"/>
        </w:rPr>
        <w:tab/>
      </w:r>
      <w:r w:rsidR="000651E8" w:rsidRPr="00B7567F">
        <w:rPr>
          <w:rFonts w:asciiTheme="minorHAnsi" w:hAnsiTheme="minorHAnsi"/>
        </w:rPr>
        <w:tab/>
      </w:r>
      <w:r w:rsidR="000651E8" w:rsidRPr="00B7567F">
        <w:rPr>
          <w:rFonts w:asciiTheme="minorHAnsi" w:hAnsiTheme="minorHAnsi"/>
        </w:rPr>
        <w:tab/>
      </w:r>
      <w:r w:rsidR="000651E8" w:rsidRPr="00B7567F">
        <w:rPr>
          <w:rFonts w:asciiTheme="minorHAnsi" w:hAnsiTheme="minorHAnsi"/>
        </w:rPr>
        <w:tab/>
      </w:r>
      <w:r w:rsidR="000651E8" w:rsidRPr="00B7567F">
        <w:rPr>
          <w:rFonts w:asciiTheme="minorHAnsi" w:hAnsiTheme="minorHAnsi"/>
        </w:rPr>
        <w:tab/>
        <w:t xml:space="preserve">              </w:t>
      </w:r>
      <w:r w:rsidRPr="00B7567F">
        <w:rPr>
          <w:rFonts w:asciiTheme="minorHAnsi" w:hAnsiTheme="minorHAnsi"/>
        </w:rPr>
        <w:t>………………………………..</w:t>
      </w:r>
    </w:p>
    <w:p w14:paraId="0F858F50" w14:textId="6AA8FBE1" w:rsidR="00E37552" w:rsidRPr="00B7567F" w:rsidRDefault="006C5B5C" w:rsidP="00130F27">
      <w:pPr>
        <w:autoSpaceDE w:val="0"/>
        <w:autoSpaceDN w:val="0"/>
        <w:adjustRightInd w:val="0"/>
        <w:jc w:val="both"/>
        <w:rPr>
          <w:rFonts w:asciiTheme="minorHAnsi" w:hAnsiTheme="minorHAnsi"/>
        </w:rPr>
      </w:pPr>
      <w:r w:rsidRPr="00B7567F">
        <w:rPr>
          <w:rFonts w:asciiTheme="minorHAnsi" w:hAnsiTheme="minorHAnsi"/>
        </w:rPr>
        <w:t xml:space="preserve">  poskytovatel služby </w:t>
      </w:r>
      <w:r w:rsidRPr="00B7567F">
        <w:rPr>
          <w:rFonts w:asciiTheme="minorHAnsi" w:hAnsiTheme="minorHAnsi"/>
        </w:rPr>
        <w:tab/>
      </w:r>
      <w:r w:rsidRPr="00B7567F">
        <w:rPr>
          <w:rFonts w:asciiTheme="minorHAnsi" w:hAnsiTheme="minorHAnsi"/>
        </w:rPr>
        <w:tab/>
      </w:r>
      <w:r w:rsidRPr="00B7567F">
        <w:rPr>
          <w:rFonts w:asciiTheme="minorHAnsi" w:hAnsiTheme="minorHAnsi"/>
        </w:rPr>
        <w:tab/>
      </w:r>
      <w:r w:rsidRPr="00B7567F">
        <w:rPr>
          <w:rFonts w:asciiTheme="minorHAnsi" w:hAnsiTheme="minorHAnsi"/>
        </w:rPr>
        <w:tab/>
      </w:r>
      <w:r w:rsidRPr="00B7567F">
        <w:rPr>
          <w:rFonts w:asciiTheme="minorHAnsi" w:hAnsiTheme="minorHAnsi"/>
        </w:rPr>
        <w:tab/>
      </w:r>
      <w:r w:rsidRPr="00B7567F">
        <w:rPr>
          <w:rFonts w:asciiTheme="minorHAnsi" w:hAnsiTheme="minorHAnsi"/>
        </w:rPr>
        <w:tab/>
      </w:r>
      <w:r w:rsidRPr="00B7567F">
        <w:rPr>
          <w:rFonts w:asciiTheme="minorHAnsi" w:hAnsiTheme="minorHAnsi"/>
        </w:rPr>
        <w:tab/>
        <w:t xml:space="preserve"> </w:t>
      </w:r>
      <w:r w:rsidR="00845308" w:rsidRPr="00B7567F">
        <w:rPr>
          <w:rFonts w:asciiTheme="minorHAnsi" w:hAnsiTheme="minorHAnsi"/>
        </w:rPr>
        <w:t xml:space="preserve">       </w:t>
      </w:r>
      <w:r w:rsidRPr="00B7567F">
        <w:rPr>
          <w:rFonts w:asciiTheme="minorHAnsi" w:hAnsiTheme="minorHAnsi"/>
        </w:rPr>
        <w:t>uživatel služby</w:t>
      </w:r>
    </w:p>
    <w:sectPr w:rsidR="00E37552" w:rsidRPr="00B7567F" w:rsidSect="00B7567F">
      <w:footerReference w:type="default" r:id="rId8"/>
      <w:headerReference w:type="first" r:id="rId9"/>
      <w:footerReference w:type="first" r:id="rId10"/>
      <w:pgSz w:w="11906" w:h="16838"/>
      <w:pgMar w:top="709" w:right="680" w:bottom="1418" w:left="680" w:header="680" w:footer="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6F19" w14:textId="77777777" w:rsidR="00FA7D8D" w:rsidRDefault="00FA7D8D" w:rsidP="002D488C">
      <w:r>
        <w:separator/>
      </w:r>
    </w:p>
  </w:endnote>
  <w:endnote w:type="continuationSeparator" w:id="0">
    <w:p w14:paraId="410B3C9E" w14:textId="77777777" w:rsidR="00FA7D8D" w:rsidRDefault="00FA7D8D" w:rsidP="002D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42F2" w14:textId="77777777" w:rsidR="00BF510D" w:rsidRPr="00E3439D" w:rsidRDefault="00BF510D" w:rsidP="00B7567F">
    <w:pPr>
      <w:pStyle w:val="Zpat"/>
      <w:pBdr>
        <w:top w:val="single" w:sz="4" w:space="0" w:color="auto"/>
      </w:pBdr>
      <w:tabs>
        <w:tab w:val="clear" w:pos="5557"/>
      </w:tabs>
      <w:ind w:firstLine="680"/>
      <w:rPr>
        <w:rFonts w:asciiTheme="minorHAnsi" w:hAnsiTheme="minorHAnsi" w:cstheme="minorHAnsi"/>
        <w:sz w:val="24"/>
      </w:rPr>
    </w:pPr>
    <w:r w:rsidRPr="00E3439D">
      <w:rPr>
        <w:rFonts w:asciiTheme="minorHAnsi" w:hAnsiTheme="minorHAnsi" w:cstheme="minorHAnsi"/>
        <w:sz w:val="24"/>
      </w:rPr>
      <w:t>IČO: 40229939</w:t>
    </w:r>
    <w:r w:rsidRPr="00E3439D">
      <w:rPr>
        <w:rFonts w:asciiTheme="minorHAnsi" w:hAnsiTheme="minorHAnsi" w:cstheme="minorHAnsi"/>
        <w:sz w:val="24"/>
      </w:rPr>
      <w:tab/>
    </w:r>
    <w:r w:rsidRPr="00E3439D">
      <w:rPr>
        <w:rFonts w:asciiTheme="minorHAnsi" w:hAnsiTheme="minorHAnsi" w:cstheme="minorHAnsi"/>
        <w:sz w:val="24"/>
      </w:rPr>
      <w:tab/>
    </w:r>
    <w:r w:rsidRPr="00E3439D">
      <w:rPr>
        <w:rFonts w:asciiTheme="minorHAnsi" w:hAnsiTheme="minorHAnsi" w:cstheme="minorHAnsi"/>
        <w:sz w:val="24"/>
      </w:rPr>
      <w:tab/>
    </w:r>
    <w:r w:rsidRPr="00E3439D">
      <w:rPr>
        <w:rFonts w:asciiTheme="minorHAnsi" w:hAnsiTheme="minorHAnsi" w:cstheme="minorHAnsi"/>
        <w:sz w:val="24"/>
      </w:rPr>
      <w:tab/>
      <w:t>Bankovní spojení: ČSOB, a.s.</w:t>
    </w:r>
  </w:p>
  <w:p w14:paraId="5843F67C" w14:textId="77777777" w:rsidR="00BF510D" w:rsidRPr="00E3439D" w:rsidRDefault="00BF510D" w:rsidP="00B7567F">
    <w:pPr>
      <w:pStyle w:val="Zpat"/>
      <w:pBdr>
        <w:top w:val="single" w:sz="4" w:space="0" w:color="auto"/>
      </w:pBdr>
      <w:tabs>
        <w:tab w:val="clear" w:pos="5557"/>
      </w:tabs>
      <w:ind w:firstLine="680"/>
      <w:rPr>
        <w:rFonts w:asciiTheme="minorHAnsi" w:hAnsiTheme="minorHAnsi" w:cstheme="minorHAnsi"/>
        <w:sz w:val="24"/>
      </w:rPr>
    </w:pPr>
    <w:r w:rsidRPr="00E3439D">
      <w:rPr>
        <w:rFonts w:asciiTheme="minorHAnsi" w:hAnsiTheme="minorHAnsi" w:cstheme="minorHAnsi"/>
        <w:sz w:val="24"/>
      </w:rPr>
      <w:t>DIČ: CZ40229939</w:t>
    </w:r>
    <w:r w:rsidRPr="00E3439D">
      <w:rPr>
        <w:rFonts w:asciiTheme="minorHAnsi" w:hAnsiTheme="minorHAnsi" w:cstheme="minorHAnsi"/>
        <w:sz w:val="24"/>
      </w:rPr>
      <w:tab/>
    </w:r>
    <w:r w:rsidRPr="00E3439D">
      <w:rPr>
        <w:rFonts w:asciiTheme="minorHAnsi" w:hAnsiTheme="minorHAnsi" w:cstheme="minorHAnsi"/>
        <w:sz w:val="24"/>
      </w:rPr>
      <w:tab/>
    </w:r>
    <w:r w:rsidRPr="00E3439D">
      <w:rPr>
        <w:rFonts w:asciiTheme="minorHAnsi" w:hAnsiTheme="minorHAnsi" w:cstheme="minorHAnsi"/>
        <w:sz w:val="24"/>
      </w:rPr>
      <w:tab/>
    </w:r>
    <w:r w:rsidRPr="00E3439D">
      <w:rPr>
        <w:rFonts w:asciiTheme="minorHAnsi" w:hAnsiTheme="minorHAnsi" w:cstheme="minorHAnsi"/>
        <w:sz w:val="24"/>
      </w:rPr>
      <w:tab/>
    </w:r>
    <w:r>
      <w:rPr>
        <w:rFonts w:asciiTheme="minorHAnsi" w:hAnsiTheme="minorHAnsi" w:cstheme="minorHAnsi"/>
        <w:sz w:val="24"/>
      </w:rPr>
      <w:t>č. ú.:</w:t>
    </w:r>
    <w:r w:rsidRPr="00E3439D">
      <w:rPr>
        <w:rFonts w:asciiTheme="minorHAnsi" w:hAnsiTheme="minorHAnsi" w:cstheme="minorHAnsi"/>
        <w:sz w:val="24"/>
      </w:rPr>
      <w:t>292752916/0300</w:t>
    </w:r>
  </w:p>
  <w:p w14:paraId="4253D235" w14:textId="77777777" w:rsidR="00BF510D" w:rsidRDefault="00BF510D" w:rsidP="00B7567F">
    <w:pPr>
      <w:pStyle w:val="Zpat"/>
      <w:pBdr>
        <w:top w:val="single" w:sz="4"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DD45" w14:textId="77777777" w:rsidR="00BF510D" w:rsidRPr="00E3439D" w:rsidRDefault="00BF510D" w:rsidP="00BF510D">
    <w:pPr>
      <w:pStyle w:val="Zpat"/>
      <w:tabs>
        <w:tab w:val="clear" w:pos="5557"/>
      </w:tabs>
      <w:ind w:firstLine="680"/>
      <w:rPr>
        <w:rFonts w:asciiTheme="minorHAnsi" w:hAnsiTheme="minorHAnsi" w:cstheme="minorHAnsi"/>
        <w:sz w:val="24"/>
      </w:rPr>
    </w:pPr>
    <w:r w:rsidRPr="00E3439D">
      <w:rPr>
        <w:rFonts w:asciiTheme="minorHAnsi" w:hAnsiTheme="minorHAnsi" w:cstheme="minorHAnsi"/>
        <w:sz w:val="24"/>
      </w:rPr>
      <w:t>IČO: 40229939</w:t>
    </w:r>
    <w:r w:rsidRPr="00E3439D">
      <w:rPr>
        <w:rFonts w:asciiTheme="minorHAnsi" w:hAnsiTheme="minorHAnsi" w:cstheme="minorHAnsi"/>
        <w:sz w:val="24"/>
      </w:rPr>
      <w:tab/>
    </w:r>
    <w:r w:rsidRPr="00E3439D">
      <w:rPr>
        <w:rFonts w:asciiTheme="minorHAnsi" w:hAnsiTheme="minorHAnsi" w:cstheme="minorHAnsi"/>
        <w:sz w:val="24"/>
      </w:rPr>
      <w:tab/>
    </w:r>
    <w:r w:rsidRPr="00E3439D">
      <w:rPr>
        <w:rFonts w:asciiTheme="minorHAnsi" w:hAnsiTheme="minorHAnsi" w:cstheme="minorHAnsi"/>
        <w:sz w:val="24"/>
      </w:rPr>
      <w:tab/>
    </w:r>
    <w:r w:rsidRPr="00E3439D">
      <w:rPr>
        <w:rFonts w:asciiTheme="minorHAnsi" w:hAnsiTheme="minorHAnsi" w:cstheme="minorHAnsi"/>
        <w:sz w:val="24"/>
      </w:rPr>
      <w:tab/>
      <w:t>Bankovní spojení: ČSOB, a.s.</w:t>
    </w:r>
  </w:p>
  <w:p w14:paraId="67837C60" w14:textId="77777777" w:rsidR="00BF510D" w:rsidRPr="00E3439D" w:rsidRDefault="00BF510D" w:rsidP="00BF510D">
    <w:pPr>
      <w:pStyle w:val="Zpat"/>
      <w:tabs>
        <w:tab w:val="clear" w:pos="5557"/>
      </w:tabs>
      <w:ind w:firstLine="680"/>
      <w:rPr>
        <w:rFonts w:asciiTheme="minorHAnsi" w:hAnsiTheme="minorHAnsi" w:cstheme="minorHAnsi"/>
        <w:sz w:val="24"/>
      </w:rPr>
    </w:pPr>
    <w:r w:rsidRPr="00E3439D">
      <w:rPr>
        <w:rFonts w:asciiTheme="minorHAnsi" w:hAnsiTheme="minorHAnsi" w:cstheme="minorHAnsi"/>
        <w:sz w:val="24"/>
      </w:rPr>
      <w:t>DIČ: CZ40229939</w:t>
    </w:r>
    <w:r w:rsidRPr="00E3439D">
      <w:rPr>
        <w:rFonts w:asciiTheme="minorHAnsi" w:hAnsiTheme="minorHAnsi" w:cstheme="minorHAnsi"/>
        <w:sz w:val="24"/>
      </w:rPr>
      <w:tab/>
    </w:r>
    <w:r w:rsidRPr="00E3439D">
      <w:rPr>
        <w:rFonts w:asciiTheme="minorHAnsi" w:hAnsiTheme="minorHAnsi" w:cstheme="minorHAnsi"/>
        <w:sz w:val="24"/>
      </w:rPr>
      <w:tab/>
    </w:r>
    <w:r w:rsidRPr="00E3439D">
      <w:rPr>
        <w:rFonts w:asciiTheme="minorHAnsi" w:hAnsiTheme="minorHAnsi" w:cstheme="minorHAnsi"/>
        <w:sz w:val="24"/>
      </w:rPr>
      <w:tab/>
    </w:r>
    <w:r w:rsidRPr="00E3439D">
      <w:rPr>
        <w:rFonts w:asciiTheme="minorHAnsi" w:hAnsiTheme="minorHAnsi" w:cstheme="minorHAnsi"/>
        <w:sz w:val="24"/>
      </w:rPr>
      <w:tab/>
    </w:r>
    <w:r>
      <w:rPr>
        <w:rFonts w:asciiTheme="minorHAnsi" w:hAnsiTheme="minorHAnsi" w:cstheme="minorHAnsi"/>
        <w:sz w:val="24"/>
      </w:rPr>
      <w:t>č. ú.:</w:t>
    </w:r>
    <w:r w:rsidRPr="00E3439D">
      <w:rPr>
        <w:rFonts w:asciiTheme="minorHAnsi" w:hAnsiTheme="minorHAnsi" w:cstheme="minorHAnsi"/>
        <w:sz w:val="24"/>
      </w:rPr>
      <w:t>292752916/0300</w:t>
    </w:r>
  </w:p>
  <w:p w14:paraId="3A4766B0" w14:textId="77777777" w:rsidR="00BF510D" w:rsidRDefault="00BF51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39FA" w14:textId="77777777" w:rsidR="00FA7D8D" w:rsidRDefault="00FA7D8D" w:rsidP="002D488C">
      <w:r>
        <w:separator/>
      </w:r>
    </w:p>
  </w:footnote>
  <w:footnote w:type="continuationSeparator" w:id="0">
    <w:p w14:paraId="2709DE59" w14:textId="77777777" w:rsidR="00FA7D8D" w:rsidRDefault="00FA7D8D" w:rsidP="002D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6058" w14:textId="77777777" w:rsidR="00BF510D" w:rsidRPr="00F51465" w:rsidRDefault="00BF510D" w:rsidP="00BF510D">
    <w:pPr>
      <w:pStyle w:val="Zhlav"/>
      <w:tabs>
        <w:tab w:val="clear" w:pos="4536"/>
        <w:tab w:val="clear" w:pos="9072"/>
        <w:tab w:val="left" w:pos="6237"/>
        <w:tab w:val="center" w:pos="7938"/>
        <w:tab w:val="right" w:pos="10490"/>
      </w:tabs>
      <w:rPr>
        <w:rFonts w:asciiTheme="minorHAnsi" w:hAnsiTheme="minorHAnsi" w:cstheme="minorHAnsi"/>
      </w:rPr>
    </w:pPr>
    <w:r>
      <w:rPr>
        <w:noProof/>
      </w:rPr>
      <w:drawing>
        <wp:anchor distT="0" distB="0" distL="114300" distR="114300" simplePos="0" relativeHeight="251659264" behindDoc="1" locked="0" layoutInCell="1" allowOverlap="1" wp14:anchorId="5472F048" wp14:editId="5878D0B2">
          <wp:simplePos x="0" y="0"/>
          <wp:positionH relativeFrom="margin">
            <wp:align>left</wp:align>
          </wp:positionH>
          <wp:positionV relativeFrom="paragraph">
            <wp:posOffset>-260350</wp:posOffset>
          </wp:positionV>
          <wp:extent cx="3213100" cy="1019175"/>
          <wp:effectExtent l="0" t="0" r="6350" b="0"/>
          <wp:wrapTight wrapText="bothSides">
            <wp:wrapPolygon edited="0">
              <wp:start x="0" y="0"/>
              <wp:lineTo x="0" y="20994"/>
              <wp:lineTo x="21515" y="20994"/>
              <wp:lineTo x="21515"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cezni_charita_litomerice_BARVA_rgb.jpg"/>
                  <pic:cNvPicPr/>
                </pic:nvPicPr>
                <pic:blipFill>
                  <a:blip r:embed="rId1">
                    <a:extLst>
                      <a:ext uri="{28A0092B-C50C-407E-A947-70E740481C1C}">
                        <a14:useLocalDpi xmlns:a14="http://schemas.microsoft.com/office/drawing/2010/main" val="0"/>
                      </a:ext>
                    </a:extLst>
                  </a:blip>
                  <a:stretch>
                    <a:fillRect/>
                  </a:stretch>
                </pic:blipFill>
                <pic:spPr>
                  <a:xfrm>
                    <a:off x="0" y="0"/>
                    <a:ext cx="3213100" cy="1019175"/>
                  </a:xfrm>
                  <a:prstGeom prst="rect">
                    <a:avLst/>
                  </a:prstGeom>
                </pic:spPr>
              </pic:pic>
            </a:graphicData>
          </a:graphic>
          <wp14:sizeRelH relativeFrom="margin">
            <wp14:pctWidth>0</wp14:pctWidth>
          </wp14:sizeRelH>
          <wp14:sizeRelV relativeFrom="margin">
            <wp14:pctHeight>0</wp14:pctHeight>
          </wp14:sizeRelV>
        </wp:anchor>
      </w:drawing>
    </w:r>
    <w:r>
      <w:tab/>
    </w:r>
    <w:r>
      <w:rPr>
        <w:rFonts w:asciiTheme="minorHAnsi" w:hAnsiTheme="minorHAnsi" w:cstheme="minorHAnsi"/>
      </w:rPr>
      <w:t>Charitní pečovatelská služba</w:t>
    </w:r>
  </w:p>
  <w:p w14:paraId="0724D26F" w14:textId="77777777" w:rsidR="00BF510D" w:rsidRPr="00F51465" w:rsidRDefault="00BF510D" w:rsidP="00BF510D">
    <w:pPr>
      <w:pStyle w:val="Zhlav"/>
      <w:tabs>
        <w:tab w:val="clear" w:pos="4536"/>
        <w:tab w:val="clear" w:pos="9072"/>
        <w:tab w:val="center" w:pos="5245"/>
        <w:tab w:val="left" w:pos="6237"/>
        <w:tab w:val="right" w:pos="10490"/>
      </w:tabs>
      <w:rPr>
        <w:rFonts w:asciiTheme="minorHAnsi" w:hAnsiTheme="minorHAnsi" w:cstheme="minorHAnsi"/>
      </w:rPr>
    </w:pPr>
    <w:r w:rsidRPr="00F51465">
      <w:rPr>
        <w:rFonts w:asciiTheme="minorHAnsi" w:hAnsiTheme="minorHAnsi" w:cstheme="minorHAnsi"/>
      </w:rPr>
      <w:tab/>
    </w:r>
    <w:r w:rsidRPr="00F51465">
      <w:rPr>
        <w:rFonts w:asciiTheme="minorHAnsi" w:hAnsiTheme="minorHAnsi" w:cstheme="minorHAnsi"/>
      </w:rPr>
      <w:tab/>
    </w:r>
    <w:r>
      <w:rPr>
        <w:rFonts w:asciiTheme="minorHAnsi" w:hAnsiTheme="minorHAnsi" w:cstheme="minorHAnsi"/>
      </w:rPr>
      <w:t>Družstevní 1451, 29501 Mnichovo Hradiště</w:t>
    </w:r>
  </w:p>
  <w:p w14:paraId="2AA9A439" w14:textId="77777777" w:rsidR="00BF510D" w:rsidRPr="00F51465" w:rsidRDefault="00BF510D" w:rsidP="00BF510D">
    <w:pPr>
      <w:pStyle w:val="Zhlav"/>
      <w:tabs>
        <w:tab w:val="clear" w:pos="4536"/>
        <w:tab w:val="clear" w:pos="9072"/>
        <w:tab w:val="center" w:pos="5245"/>
        <w:tab w:val="left" w:pos="6237"/>
        <w:tab w:val="right" w:pos="10490"/>
      </w:tabs>
      <w:rPr>
        <w:rFonts w:asciiTheme="minorHAnsi" w:hAnsiTheme="minorHAnsi" w:cstheme="minorHAnsi"/>
      </w:rPr>
    </w:pPr>
    <w:r w:rsidRPr="00F51465">
      <w:rPr>
        <w:rFonts w:asciiTheme="minorHAnsi" w:hAnsiTheme="minorHAnsi" w:cstheme="minorHAnsi"/>
      </w:rPr>
      <w:tab/>
    </w:r>
    <w:r w:rsidRPr="00F51465">
      <w:rPr>
        <w:rFonts w:asciiTheme="minorHAnsi" w:hAnsiTheme="minorHAnsi" w:cstheme="minorHAnsi"/>
      </w:rPr>
      <w:tab/>
    </w:r>
    <w:r>
      <w:rPr>
        <w:rFonts w:asciiTheme="minorHAnsi" w:hAnsiTheme="minorHAnsi" w:cstheme="minorHAnsi"/>
      </w:rPr>
      <w:t>mobil:</w:t>
    </w:r>
    <w:r w:rsidRPr="00F51465">
      <w:rPr>
        <w:rFonts w:asciiTheme="minorHAnsi" w:hAnsiTheme="minorHAnsi" w:cstheme="minorHAnsi"/>
      </w:rPr>
      <w:t xml:space="preserve"> +420</w:t>
    </w:r>
    <w:r>
      <w:rPr>
        <w:rFonts w:asciiTheme="minorHAnsi" w:hAnsiTheme="minorHAnsi" w:cstheme="minorHAnsi"/>
      </w:rPr>
      <w:t> 731 402 442</w:t>
    </w:r>
  </w:p>
  <w:p w14:paraId="490DE584" w14:textId="77777777" w:rsidR="00BF510D" w:rsidRPr="00F51465" w:rsidRDefault="00BF510D" w:rsidP="00BF510D">
    <w:pPr>
      <w:pStyle w:val="Zhlav"/>
      <w:tabs>
        <w:tab w:val="clear" w:pos="4536"/>
        <w:tab w:val="clear" w:pos="9072"/>
        <w:tab w:val="center" w:pos="5245"/>
        <w:tab w:val="left" w:pos="6237"/>
        <w:tab w:val="right" w:pos="10490"/>
      </w:tabs>
      <w:rPr>
        <w:rFonts w:asciiTheme="minorHAnsi" w:hAnsiTheme="minorHAnsi" w:cstheme="minorHAnsi"/>
      </w:rPr>
    </w:pPr>
    <w:r w:rsidRPr="00F51465">
      <w:rPr>
        <w:rFonts w:asciiTheme="minorHAnsi" w:hAnsiTheme="minorHAnsi" w:cstheme="minorHAnsi"/>
      </w:rPr>
      <w:tab/>
    </w:r>
    <w:r w:rsidRPr="00F51465">
      <w:rPr>
        <w:rFonts w:asciiTheme="minorHAnsi" w:hAnsiTheme="minorHAnsi" w:cstheme="minorHAnsi"/>
      </w:rPr>
      <w:tab/>
      <w:t xml:space="preserve">e-mail: </w:t>
    </w:r>
    <w:hyperlink r:id="rId2" w:history="1">
      <w:r w:rsidRPr="00131179">
        <w:rPr>
          <w:rStyle w:val="Hypertextovodkaz"/>
          <w:rFonts w:asciiTheme="minorHAnsi" w:hAnsiTheme="minorHAnsi" w:cstheme="minorHAnsi"/>
        </w:rPr>
        <w:t>chps.mhradiste@ltm.</w:t>
      </w:r>
    </w:hyperlink>
    <w:r>
      <w:rPr>
        <w:rFonts w:asciiTheme="minorHAnsi" w:hAnsiTheme="minorHAnsi" w:cstheme="minorHAnsi"/>
      </w:rPr>
      <w:t>charita.cz</w:t>
    </w:r>
  </w:p>
  <w:p w14:paraId="352AC562" w14:textId="77777777" w:rsidR="00BF510D" w:rsidRPr="00F51465" w:rsidRDefault="00BF510D" w:rsidP="00BF510D">
    <w:pPr>
      <w:pStyle w:val="Zhlav"/>
      <w:tabs>
        <w:tab w:val="clear" w:pos="4536"/>
        <w:tab w:val="clear" w:pos="9072"/>
        <w:tab w:val="center" w:pos="5245"/>
        <w:tab w:val="left" w:pos="6237"/>
        <w:tab w:val="right" w:pos="10490"/>
      </w:tabs>
      <w:rPr>
        <w:rFonts w:asciiTheme="minorHAnsi" w:hAnsiTheme="minorHAnsi" w:cstheme="minorHAnsi"/>
      </w:rPr>
    </w:pPr>
    <w:r w:rsidRPr="00F51465">
      <w:rPr>
        <w:rFonts w:asciiTheme="minorHAnsi" w:hAnsiTheme="minorHAnsi" w:cstheme="minorHAnsi"/>
      </w:rPr>
      <w:tab/>
    </w:r>
    <w:r w:rsidRPr="00F51465">
      <w:rPr>
        <w:rFonts w:asciiTheme="minorHAnsi" w:hAnsiTheme="minorHAnsi" w:cstheme="minorHAnsi"/>
      </w:rPr>
      <w:tab/>
      <w:t>www.dchltm.cz</w:t>
    </w:r>
  </w:p>
  <w:p w14:paraId="44E2FE91" w14:textId="77777777" w:rsidR="004C028B" w:rsidRDefault="004C028B" w:rsidP="00442C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40AC"/>
    <w:multiLevelType w:val="hybridMultilevel"/>
    <w:tmpl w:val="719A9A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B530FD9"/>
    <w:multiLevelType w:val="hybridMultilevel"/>
    <w:tmpl w:val="733659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D07029"/>
    <w:multiLevelType w:val="hybridMultilevel"/>
    <w:tmpl w:val="7CE86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FA6784"/>
    <w:multiLevelType w:val="hybridMultilevel"/>
    <w:tmpl w:val="C2DC0672"/>
    <w:lvl w:ilvl="0" w:tplc="9A8A223A">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4783204D"/>
    <w:multiLevelType w:val="hybridMultilevel"/>
    <w:tmpl w:val="24845F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D2199F"/>
    <w:multiLevelType w:val="hybridMultilevel"/>
    <w:tmpl w:val="23FA89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185A5E"/>
    <w:multiLevelType w:val="hybridMultilevel"/>
    <w:tmpl w:val="A288AE3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5BD555AA"/>
    <w:multiLevelType w:val="hybridMultilevel"/>
    <w:tmpl w:val="4E428C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0D642E2"/>
    <w:multiLevelType w:val="hybridMultilevel"/>
    <w:tmpl w:val="49BE56FC"/>
    <w:lvl w:ilvl="0" w:tplc="E83E1B46">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493B1D"/>
    <w:multiLevelType w:val="hybridMultilevel"/>
    <w:tmpl w:val="010432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B467FE"/>
    <w:multiLevelType w:val="hybridMultilevel"/>
    <w:tmpl w:val="BAAE4F78"/>
    <w:lvl w:ilvl="0" w:tplc="0FA0B08E">
      <w:start w:val="1"/>
      <w:numFmt w:val="upperRoman"/>
      <w:lvlText w:val="%1."/>
      <w:lvlJc w:val="left"/>
      <w:pPr>
        <w:ind w:left="720" w:hanging="360"/>
      </w:pPr>
      <w:rPr>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5B03475"/>
    <w:multiLevelType w:val="hybridMultilevel"/>
    <w:tmpl w:val="9C6A2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8"/>
  </w:num>
  <w:num w:numId="6">
    <w:abstractNumId w:val="5"/>
  </w:num>
  <w:num w:numId="7">
    <w:abstractNumId w:val="1"/>
  </w:num>
  <w:num w:numId="8">
    <w:abstractNumId w:val="6"/>
  </w:num>
  <w:num w:numId="9">
    <w:abstractNumId w:val="0"/>
  </w:num>
  <w:num w:numId="10">
    <w:abstractNumId w:val="9"/>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52"/>
    <w:rsid w:val="00004D34"/>
    <w:rsid w:val="00004DE9"/>
    <w:rsid w:val="00010595"/>
    <w:rsid w:val="00012F72"/>
    <w:rsid w:val="00015160"/>
    <w:rsid w:val="000363D9"/>
    <w:rsid w:val="00036CF9"/>
    <w:rsid w:val="0004220B"/>
    <w:rsid w:val="000452AD"/>
    <w:rsid w:val="00053457"/>
    <w:rsid w:val="0006516C"/>
    <w:rsid w:val="000651E8"/>
    <w:rsid w:val="00075FCF"/>
    <w:rsid w:val="000802AC"/>
    <w:rsid w:val="000809A2"/>
    <w:rsid w:val="00096797"/>
    <w:rsid w:val="000967A4"/>
    <w:rsid w:val="00096C91"/>
    <w:rsid w:val="000B032B"/>
    <w:rsid w:val="000D1A26"/>
    <w:rsid w:val="000D630D"/>
    <w:rsid w:val="00101A1C"/>
    <w:rsid w:val="00103105"/>
    <w:rsid w:val="00111D69"/>
    <w:rsid w:val="00112EBF"/>
    <w:rsid w:val="001151B2"/>
    <w:rsid w:val="001236BB"/>
    <w:rsid w:val="00130F27"/>
    <w:rsid w:val="0013428E"/>
    <w:rsid w:val="001533A3"/>
    <w:rsid w:val="00163518"/>
    <w:rsid w:val="00170B29"/>
    <w:rsid w:val="001712F1"/>
    <w:rsid w:val="001858D6"/>
    <w:rsid w:val="00185AB7"/>
    <w:rsid w:val="001B2B0F"/>
    <w:rsid w:val="001C04DF"/>
    <w:rsid w:val="001C49EC"/>
    <w:rsid w:val="001E115C"/>
    <w:rsid w:val="001E1D1C"/>
    <w:rsid w:val="001E503F"/>
    <w:rsid w:val="001E520B"/>
    <w:rsid w:val="001F1671"/>
    <w:rsid w:val="001F1A6C"/>
    <w:rsid w:val="001F6CB2"/>
    <w:rsid w:val="001F6E8C"/>
    <w:rsid w:val="00212A52"/>
    <w:rsid w:val="00225C2A"/>
    <w:rsid w:val="0023430B"/>
    <w:rsid w:val="002432FB"/>
    <w:rsid w:val="00245239"/>
    <w:rsid w:val="00245EED"/>
    <w:rsid w:val="00246E80"/>
    <w:rsid w:val="00247297"/>
    <w:rsid w:val="0025373D"/>
    <w:rsid w:val="002547B6"/>
    <w:rsid w:val="002622BB"/>
    <w:rsid w:val="00284706"/>
    <w:rsid w:val="00284946"/>
    <w:rsid w:val="002861D5"/>
    <w:rsid w:val="002962A7"/>
    <w:rsid w:val="002B2AEE"/>
    <w:rsid w:val="002B7836"/>
    <w:rsid w:val="002C4207"/>
    <w:rsid w:val="002C690E"/>
    <w:rsid w:val="002D0623"/>
    <w:rsid w:val="002D488C"/>
    <w:rsid w:val="002E138D"/>
    <w:rsid w:val="002E1FD2"/>
    <w:rsid w:val="002E225D"/>
    <w:rsid w:val="002E799A"/>
    <w:rsid w:val="002F26EB"/>
    <w:rsid w:val="002F529C"/>
    <w:rsid w:val="00306730"/>
    <w:rsid w:val="003068AE"/>
    <w:rsid w:val="00311A95"/>
    <w:rsid w:val="00314857"/>
    <w:rsid w:val="003226B1"/>
    <w:rsid w:val="00325B40"/>
    <w:rsid w:val="00331E83"/>
    <w:rsid w:val="00345BEC"/>
    <w:rsid w:val="003549AC"/>
    <w:rsid w:val="00356717"/>
    <w:rsid w:val="00362AAA"/>
    <w:rsid w:val="00381A36"/>
    <w:rsid w:val="0038696C"/>
    <w:rsid w:val="00394F65"/>
    <w:rsid w:val="00395DEF"/>
    <w:rsid w:val="003A45C5"/>
    <w:rsid w:val="003A6892"/>
    <w:rsid w:val="003A753A"/>
    <w:rsid w:val="003B03C5"/>
    <w:rsid w:val="003C2148"/>
    <w:rsid w:val="003C4E94"/>
    <w:rsid w:val="003C5992"/>
    <w:rsid w:val="003D135A"/>
    <w:rsid w:val="003D577B"/>
    <w:rsid w:val="003E6AEA"/>
    <w:rsid w:val="00402BBE"/>
    <w:rsid w:val="004056B2"/>
    <w:rsid w:val="00424BE5"/>
    <w:rsid w:val="00441D91"/>
    <w:rsid w:val="00442CBA"/>
    <w:rsid w:val="0044523D"/>
    <w:rsid w:val="00456307"/>
    <w:rsid w:val="0046677F"/>
    <w:rsid w:val="00472C43"/>
    <w:rsid w:val="00472DA3"/>
    <w:rsid w:val="0047522C"/>
    <w:rsid w:val="004822BC"/>
    <w:rsid w:val="00483624"/>
    <w:rsid w:val="00490C4B"/>
    <w:rsid w:val="00495CE2"/>
    <w:rsid w:val="004A1970"/>
    <w:rsid w:val="004A419A"/>
    <w:rsid w:val="004A5FAB"/>
    <w:rsid w:val="004B005E"/>
    <w:rsid w:val="004B2FBC"/>
    <w:rsid w:val="004B5626"/>
    <w:rsid w:val="004C028B"/>
    <w:rsid w:val="004C071E"/>
    <w:rsid w:val="004C2B2A"/>
    <w:rsid w:val="004D547F"/>
    <w:rsid w:val="00500FA3"/>
    <w:rsid w:val="00512D6F"/>
    <w:rsid w:val="005221D3"/>
    <w:rsid w:val="00533C75"/>
    <w:rsid w:val="00543E28"/>
    <w:rsid w:val="0054664B"/>
    <w:rsid w:val="00551606"/>
    <w:rsid w:val="00552694"/>
    <w:rsid w:val="00555B02"/>
    <w:rsid w:val="00557FA1"/>
    <w:rsid w:val="00582506"/>
    <w:rsid w:val="00587027"/>
    <w:rsid w:val="00593763"/>
    <w:rsid w:val="005A176C"/>
    <w:rsid w:val="005C2B03"/>
    <w:rsid w:val="005C7903"/>
    <w:rsid w:val="005D095E"/>
    <w:rsid w:val="005E3F04"/>
    <w:rsid w:val="005E48CF"/>
    <w:rsid w:val="005E5884"/>
    <w:rsid w:val="005E5B81"/>
    <w:rsid w:val="005E7588"/>
    <w:rsid w:val="005F36FE"/>
    <w:rsid w:val="00600D28"/>
    <w:rsid w:val="006023B9"/>
    <w:rsid w:val="006112FB"/>
    <w:rsid w:val="006164BA"/>
    <w:rsid w:val="00616C47"/>
    <w:rsid w:val="006257F8"/>
    <w:rsid w:val="006261B1"/>
    <w:rsid w:val="00636272"/>
    <w:rsid w:val="0064162A"/>
    <w:rsid w:val="00662AB9"/>
    <w:rsid w:val="0066316D"/>
    <w:rsid w:val="0066796F"/>
    <w:rsid w:val="00674672"/>
    <w:rsid w:val="006748ED"/>
    <w:rsid w:val="0067768A"/>
    <w:rsid w:val="00680372"/>
    <w:rsid w:val="00694239"/>
    <w:rsid w:val="00695ECB"/>
    <w:rsid w:val="006A14BC"/>
    <w:rsid w:val="006A2FCE"/>
    <w:rsid w:val="006B27D4"/>
    <w:rsid w:val="006C5B5C"/>
    <w:rsid w:val="006C625A"/>
    <w:rsid w:val="006E25EE"/>
    <w:rsid w:val="006F3181"/>
    <w:rsid w:val="00703F6E"/>
    <w:rsid w:val="00704FC7"/>
    <w:rsid w:val="00714ECA"/>
    <w:rsid w:val="0073386B"/>
    <w:rsid w:val="00742C04"/>
    <w:rsid w:val="0079097A"/>
    <w:rsid w:val="00790EFD"/>
    <w:rsid w:val="007C030E"/>
    <w:rsid w:val="007C3B81"/>
    <w:rsid w:val="007C4646"/>
    <w:rsid w:val="007C5BA1"/>
    <w:rsid w:val="007C7678"/>
    <w:rsid w:val="007D21D2"/>
    <w:rsid w:val="007D2D4B"/>
    <w:rsid w:val="008078C4"/>
    <w:rsid w:val="00817028"/>
    <w:rsid w:val="0082357F"/>
    <w:rsid w:val="00825CF3"/>
    <w:rsid w:val="00833603"/>
    <w:rsid w:val="0083384A"/>
    <w:rsid w:val="00837F42"/>
    <w:rsid w:val="00844B46"/>
    <w:rsid w:val="00845308"/>
    <w:rsid w:val="00855E2D"/>
    <w:rsid w:val="008564B6"/>
    <w:rsid w:val="008943BE"/>
    <w:rsid w:val="0089611F"/>
    <w:rsid w:val="008A2F97"/>
    <w:rsid w:val="008B2A2E"/>
    <w:rsid w:val="008C7623"/>
    <w:rsid w:val="008C7B5D"/>
    <w:rsid w:val="008D3BDD"/>
    <w:rsid w:val="008D3FE2"/>
    <w:rsid w:val="008F1C15"/>
    <w:rsid w:val="008F5124"/>
    <w:rsid w:val="008F5DC2"/>
    <w:rsid w:val="00900EE4"/>
    <w:rsid w:val="00905EE5"/>
    <w:rsid w:val="009166C0"/>
    <w:rsid w:val="0092472D"/>
    <w:rsid w:val="009314BD"/>
    <w:rsid w:val="00934FCD"/>
    <w:rsid w:val="00947D7C"/>
    <w:rsid w:val="0095324A"/>
    <w:rsid w:val="00955E60"/>
    <w:rsid w:val="009620BB"/>
    <w:rsid w:val="0097044D"/>
    <w:rsid w:val="009708CC"/>
    <w:rsid w:val="00972EB6"/>
    <w:rsid w:val="00993709"/>
    <w:rsid w:val="00994ADF"/>
    <w:rsid w:val="0099683F"/>
    <w:rsid w:val="009A3F7D"/>
    <w:rsid w:val="009B02DC"/>
    <w:rsid w:val="009B181C"/>
    <w:rsid w:val="009B1F18"/>
    <w:rsid w:val="009D698B"/>
    <w:rsid w:val="009E4EE1"/>
    <w:rsid w:val="009E68FF"/>
    <w:rsid w:val="00A01FE7"/>
    <w:rsid w:val="00A1603F"/>
    <w:rsid w:val="00A31428"/>
    <w:rsid w:val="00A43B61"/>
    <w:rsid w:val="00A51D8B"/>
    <w:rsid w:val="00A537A7"/>
    <w:rsid w:val="00A57B5E"/>
    <w:rsid w:val="00A64A0D"/>
    <w:rsid w:val="00A706BF"/>
    <w:rsid w:val="00A819B5"/>
    <w:rsid w:val="00A82B4B"/>
    <w:rsid w:val="00A91010"/>
    <w:rsid w:val="00A9699C"/>
    <w:rsid w:val="00AB4E04"/>
    <w:rsid w:val="00AC2B7A"/>
    <w:rsid w:val="00AC2CF1"/>
    <w:rsid w:val="00AC6937"/>
    <w:rsid w:val="00AD1704"/>
    <w:rsid w:val="00AE2717"/>
    <w:rsid w:val="00AE573B"/>
    <w:rsid w:val="00AE57E3"/>
    <w:rsid w:val="00AE682A"/>
    <w:rsid w:val="00AE7BB6"/>
    <w:rsid w:val="00AF0C68"/>
    <w:rsid w:val="00AF1216"/>
    <w:rsid w:val="00AF4B87"/>
    <w:rsid w:val="00B11D00"/>
    <w:rsid w:val="00B14A06"/>
    <w:rsid w:val="00B15E68"/>
    <w:rsid w:val="00B258BD"/>
    <w:rsid w:val="00B27C77"/>
    <w:rsid w:val="00B30FEB"/>
    <w:rsid w:val="00B33090"/>
    <w:rsid w:val="00B340B9"/>
    <w:rsid w:val="00B34FD2"/>
    <w:rsid w:val="00B36129"/>
    <w:rsid w:val="00B368BE"/>
    <w:rsid w:val="00B53CC5"/>
    <w:rsid w:val="00B54D7E"/>
    <w:rsid w:val="00B62288"/>
    <w:rsid w:val="00B66D7F"/>
    <w:rsid w:val="00B7567F"/>
    <w:rsid w:val="00B80075"/>
    <w:rsid w:val="00B93396"/>
    <w:rsid w:val="00BB5CEF"/>
    <w:rsid w:val="00BC48B4"/>
    <w:rsid w:val="00BD71E7"/>
    <w:rsid w:val="00BE05EA"/>
    <w:rsid w:val="00BE421B"/>
    <w:rsid w:val="00BF3D19"/>
    <w:rsid w:val="00BF510D"/>
    <w:rsid w:val="00BF7486"/>
    <w:rsid w:val="00C119CA"/>
    <w:rsid w:val="00C22494"/>
    <w:rsid w:val="00C24367"/>
    <w:rsid w:val="00C27F94"/>
    <w:rsid w:val="00C36DB0"/>
    <w:rsid w:val="00C3709A"/>
    <w:rsid w:val="00C60A59"/>
    <w:rsid w:val="00C655F2"/>
    <w:rsid w:val="00C749F4"/>
    <w:rsid w:val="00C80626"/>
    <w:rsid w:val="00C86044"/>
    <w:rsid w:val="00C862B6"/>
    <w:rsid w:val="00CA4EAC"/>
    <w:rsid w:val="00CC03F8"/>
    <w:rsid w:val="00CC3C60"/>
    <w:rsid w:val="00CC46EC"/>
    <w:rsid w:val="00CD1B57"/>
    <w:rsid w:val="00CD4F9E"/>
    <w:rsid w:val="00CE73F4"/>
    <w:rsid w:val="00CF3A4E"/>
    <w:rsid w:val="00D059EC"/>
    <w:rsid w:val="00D10E50"/>
    <w:rsid w:val="00D120C6"/>
    <w:rsid w:val="00D31C0A"/>
    <w:rsid w:val="00D44517"/>
    <w:rsid w:val="00D467FE"/>
    <w:rsid w:val="00D51B18"/>
    <w:rsid w:val="00D532A1"/>
    <w:rsid w:val="00D60846"/>
    <w:rsid w:val="00D81CAE"/>
    <w:rsid w:val="00DA2B74"/>
    <w:rsid w:val="00DB13E0"/>
    <w:rsid w:val="00DC0174"/>
    <w:rsid w:val="00DC7643"/>
    <w:rsid w:val="00DD0600"/>
    <w:rsid w:val="00DD1C80"/>
    <w:rsid w:val="00DD7209"/>
    <w:rsid w:val="00DE2F39"/>
    <w:rsid w:val="00DE3410"/>
    <w:rsid w:val="00DF05D4"/>
    <w:rsid w:val="00DF6889"/>
    <w:rsid w:val="00E04A67"/>
    <w:rsid w:val="00E13D0B"/>
    <w:rsid w:val="00E13DB5"/>
    <w:rsid w:val="00E13E08"/>
    <w:rsid w:val="00E230D4"/>
    <w:rsid w:val="00E2431A"/>
    <w:rsid w:val="00E37552"/>
    <w:rsid w:val="00E5053D"/>
    <w:rsid w:val="00E53284"/>
    <w:rsid w:val="00E540B5"/>
    <w:rsid w:val="00E543DD"/>
    <w:rsid w:val="00E6007C"/>
    <w:rsid w:val="00E72C78"/>
    <w:rsid w:val="00E72DA8"/>
    <w:rsid w:val="00E75789"/>
    <w:rsid w:val="00E84592"/>
    <w:rsid w:val="00E85232"/>
    <w:rsid w:val="00E852D8"/>
    <w:rsid w:val="00EE06CD"/>
    <w:rsid w:val="00EE2B0A"/>
    <w:rsid w:val="00F005B0"/>
    <w:rsid w:val="00F07E22"/>
    <w:rsid w:val="00F21A16"/>
    <w:rsid w:val="00F27490"/>
    <w:rsid w:val="00F35291"/>
    <w:rsid w:val="00F37A50"/>
    <w:rsid w:val="00F45E14"/>
    <w:rsid w:val="00F6357E"/>
    <w:rsid w:val="00F843D7"/>
    <w:rsid w:val="00F8463B"/>
    <w:rsid w:val="00F95D4B"/>
    <w:rsid w:val="00FA0CFF"/>
    <w:rsid w:val="00FA44C8"/>
    <w:rsid w:val="00FA77FD"/>
    <w:rsid w:val="00FA7D8D"/>
    <w:rsid w:val="00FB45D8"/>
    <w:rsid w:val="00FD01E9"/>
    <w:rsid w:val="00FF0C7A"/>
    <w:rsid w:val="00FF52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D0FE7"/>
  <w15:docId w15:val="{9655A79F-B9D2-4AFD-ADA9-E19AD42A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30D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8696C"/>
    <w:pPr>
      <w:tabs>
        <w:tab w:val="center" w:pos="4536"/>
        <w:tab w:val="right" w:pos="9072"/>
      </w:tabs>
      <w:ind w:left="1247"/>
    </w:pPr>
    <w:rPr>
      <w:rFonts w:ascii="Arial" w:hAnsi="Arial"/>
      <w:szCs w:val="28"/>
    </w:rPr>
  </w:style>
  <w:style w:type="paragraph" w:styleId="Zpat">
    <w:name w:val="footer"/>
    <w:basedOn w:val="Normln"/>
    <w:rsid w:val="00EE2B0A"/>
    <w:pPr>
      <w:pBdr>
        <w:top w:val="single" w:sz="4" w:space="6" w:color="auto"/>
      </w:pBdr>
      <w:tabs>
        <w:tab w:val="left" w:pos="5557"/>
      </w:tabs>
      <w:ind w:left="-680" w:right="-680" w:firstLine="6237"/>
    </w:pPr>
    <w:rPr>
      <w:rFonts w:ascii="Arial" w:hAnsi="Arial"/>
      <w:sz w:val="15"/>
      <w:szCs w:val="15"/>
    </w:rPr>
  </w:style>
  <w:style w:type="character" w:styleId="Hypertextovodkaz">
    <w:name w:val="Hyperlink"/>
    <w:basedOn w:val="Standardnpsmoodstavce"/>
    <w:rsid w:val="00A91010"/>
    <w:rPr>
      <w:color w:val="auto"/>
      <w:u w:val="none"/>
    </w:rPr>
  </w:style>
  <w:style w:type="paragraph" w:customStyle="1" w:styleId="Zhlav-nadpis">
    <w:name w:val="Záhlaví-nadpis"/>
    <w:basedOn w:val="Zhlav"/>
    <w:next w:val="Zhlav"/>
    <w:rsid w:val="00A91010"/>
    <w:pPr>
      <w:spacing w:after="120"/>
    </w:pPr>
    <w:rPr>
      <w:b/>
      <w:caps/>
      <w:sz w:val="36"/>
      <w:szCs w:val="36"/>
    </w:rPr>
  </w:style>
  <w:style w:type="character" w:customStyle="1" w:styleId="Zhlav-adresa">
    <w:name w:val="Záhlaví-adresa"/>
    <w:basedOn w:val="Standardnpsmoodstavce"/>
    <w:rsid w:val="007C030E"/>
  </w:style>
  <w:style w:type="paragraph" w:styleId="Odstavecseseznamem">
    <w:name w:val="List Paragraph"/>
    <w:basedOn w:val="Normln"/>
    <w:uiPriority w:val="34"/>
    <w:qFormat/>
    <w:rsid w:val="00004D34"/>
    <w:pPr>
      <w:ind w:left="720"/>
      <w:contextualSpacing/>
    </w:pPr>
  </w:style>
  <w:style w:type="paragraph" w:customStyle="1" w:styleId="Default">
    <w:name w:val="Default"/>
    <w:rsid w:val="00E04A67"/>
    <w:pPr>
      <w:autoSpaceDE w:val="0"/>
      <w:autoSpaceDN w:val="0"/>
      <w:adjustRightInd w:val="0"/>
    </w:pPr>
    <w:rPr>
      <w:rFonts w:ascii="Arial" w:eastAsiaTheme="minorHAnsi" w:hAnsi="Arial" w:cs="Arial"/>
      <w:color w:val="000000"/>
      <w:sz w:val="24"/>
      <w:szCs w:val="24"/>
      <w:lang w:eastAsia="en-US"/>
    </w:rPr>
  </w:style>
  <w:style w:type="paragraph" w:styleId="Textbubliny">
    <w:name w:val="Balloon Text"/>
    <w:basedOn w:val="Normln"/>
    <w:link w:val="TextbublinyChar"/>
    <w:uiPriority w:val="99"/>
    <w:semiHidden/>
    <w:unhideWhenUsed/>
    <w:rsid w:val="00F843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4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9788">
      <w:bodyDiv w:val="1"/>
      <w:marLeft w:val="0"/>
      <w:marRight w:val="0"/>
      <w:marTop w:val="0"/>
      <w:marBottom w:val="0"/>
      <w:divBdr>
        <w:top w:val="none" w:sz="0" w:space="0" w:color="auto"/>
        <w:left w:val="none" w:sz="0" w:space="0" w:color="auto"/>
        <w:bottom w:val="none" w:sz="0" w:space="0" w:color="auto"/>
        <w:right w:val="none" w:sz="0" w:space="0" w:color="auto"/>
      </w:divBdr>
    </w:div>
    <w:div w:id="291324201">
      <w:bodyDiv w:val="1"/>
      <w:marLeft w:val="0"/>
      <w:marRight w:val="0"/>
      <w:marTop w:val="0"/>
      <w:marBottom w:val="0"/>
      <w:divBdr>
        <w:top w:val="none" w:sz="0" w:space="0" w:color="auto"/>
        <w:left w:val="none" w:sz="0" w:space="0" w:color="auto"/>
        <w:bottom w:val="none" w:sz="0" w:space="0" w:color="auto"/>
        <w:right w:val="none" w:sz="0" w:space="0" w:color="auto"/>
      </w:divBdr>
      <w:divsChild>
        <w:div w:id="380715173">
          <w:marLeft w:val="-680"/>
          <w:marRight w:val="-680"/>
          <w:marTop w:val="0"/>
          <w:marBottom w:val="0"/>
          <w:divBdr>
            <w:top w:val="none" w:sz="0" w:space="0" w:color="auto"/>
            <w:left w:val="none" w:sz="0" w:space="0" w:color="auto"/>
            <w:bottom w:val="none" w:sz="0" w:space="0" w:color="auto"/>
            <w:right w:val="none" w:sz="0" w:space="0" w:color="auto"/>
          </w:divBdr>
        </w:div>
      </w:divsChild>
    </w:div>
    <w:div w:id="409079883">
      <w:bodyDiv w:val="1"/>
      <w:marLeft w:val="0"/>
      <w:marRight w:val="0"/>
      <w:marTop w:val="0"/>
      <w:marBottom w:val="0"/>
      <w:divBdr>
        <w:top w:val="none" w:sz="0" w:space="0" w:color="auto"/>
        <w:left w:val="none" w:sz="0" w:space="0" w:color="auto"/>
        <w:bottom w:val="none" w:sz="0" w:space="0" w:color="auto"/>
        <w:right w:val="none" w:sz="0" w:space="0" w:color="auto"/>
      </w:divBdr>
    </w:div>
    <w:div w:id="640232618">
      <w:bodyDiv w:val="1"/>
      <w:marLeft w:val="0"/>
      <w:marRight w:val="0"/>
      <w:marTop w:val="0"/>
      <w:marBottom w:val="0"/>
      <w:divBdr>
        <w:top w:val="none" w:sz="0" w:space="0" w:color="auto"/>
        <w:left w:val="none" w:sz="0" w:space="0" w:color="auto"/>
        <w:bottom w:val="none" w:sz="0" w:space="0" w:color="auto"/>
        <w:right w:val="none" w:sz="0" w:space="0" w:color="auto"/>
      </w:divBdr>
    </w:div>
    <w:div w:id="1780946757">
      <w:bodyDiv w:val="1"/>
      <w:marLeft w:val="0"/>
      <w:marRight w:val="0"/>
      <w:marTop w:val="0"/>
      <w:marBottom w:val="0"/>
      <w:divBdr>
        <w:top w:val="none" w:sz="0" w:space="0" w:color="auto"/>
        <w:left w:val="none" w:sz="0" w:space="0" w:color="auto"/>
        <w:bottom w:val="none" w:sz="0" w:space="0" w:color="auto"/>
        <w:right w:val="none" w:sz="0" w:space="0" w:color="auto"/>
      </w:divBdr>
    </w:div>
    <w:div w:id="2014189081">
      <w:bodyDiv w:val="1"/>
      <w:marLeft w:val="0"/>
      <w:marRight w:val="0"/>
      <w:marTop w:val="0"/>
      <w:marBottom w:val="0"/>
      <w:divBdr>
        <w:top w:val="none" w:sz="0" w:space="0" w:color="auto"/>
        <w:left w:val="none" w:sz="0" w:space="0" w:color="auto"/>
        <w:bottom w:val="none" w:sz="0" w:space="0" w:color="auto"/>
        <w:right w:val="none" w:sz="0" w:space="0" w:color="auto"/>
      </w:divBdr>
    </w:div>
    <w:div w:id="20539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hps.mhradiste@ltm."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6D80-65F5-4427-B155-37104CCA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1044</Words>
  <Characters>6164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Diecézní charita Litoměřice</Company>
  <LinksUpToDate>false</LinksUpToDate>
  <CharactersWithSpaces>7194</CharactersWithSpaces>
  <SharedDoc>false</SharedDoc>
  <HLinks>
    <vt:vector size="6" baseType="variant">
      <vt:variant>
        <vt:i4>5963902</vt:i4>
      </vt:variant>
      <vt:variant>
        <vt:i4>0</vt:i4>
      </vt:variant>
      <vt:variant>
        <vt:i4>0</vt:i4>
      </vt:variant>
      <vt:variant>
        <vt:i4>5</vt:i4>
      </vt:variant>
      <vt:variant>
        <vt:lpwstr>mailto:dchltm@dchltm.cz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Klepáčková</dc:creator>
  <cp:lastModifiedBy>Eva Hadašová</cp:lastModifiedBy>
  <cp:revision>2</cp:revision>
  <cp:lastPrinted>2021-09-09T06:59:00Z</cp:lastPrinted>
  <dcterms:created xsi:type="dcterms:W3CDTF">2022-11-02T07:19:00Z</dcterms:created>
  <dcterms:modified xsi:type="dcterms:W3CDTF">2022-11-02T07:19:00Z</dcterms:modified>
</cp:coreProperties>
</file>